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5FD6" w14:textId="77777777" w:rsidR="00FD724F" w:rsidRDefault="00000000">
      <w:pPr>
        <w:spacing w:before="0" w:line="240" w:lineRule="auto"/>
        <w:contextualSpacing/>
        <w:jc w:val="right"/>
        <w:rPr>
          <w:sz w:val="18"/>
        </w:rPr>
      </w:pPr>
      <w:r>
        <w:rPr>
          <w:sz w:val="18"/>
        </w:rPr>
        <w:t xml:space="preserve">Приложение № 1 к Протоколу заседания </w:t>
      </w:r>
    </w:p>
    <w:p w14:paraId="7A2C68CF" w14:textId="77777777" w:rsidR="00FD724F" w:rsidRDefault="00000000">
      <w:pPr>
        <w:spacing w:before="0" w:line="240" w:lineRule="auto"/>
        <w:contextualSpacing/>
        <w:jc w:val="right"/>
        <w:rPr>
          <w:sz w:val="18"/>
        </w:rPr>
      </w:pPr>
      <w:r>
        <w:rPr>
          <w:sz w:val="18"/>
        </w:rPr>
        <w:t xml:space="preserve">Правления некоммерческой организации </w:t>
      </w:r>
    </w:p>
    <w:p w14:paraId="14BDC5C3" w14:textId="77777777" w:rsidR="00FD724F" w:rsidRDefault="00000000">
      <w:pPr>
        <w:spacing w:before="0" w:line="240" w:lineRule="auto"/>
        <w:contextualSpacing/>
        <w:jc w:val="right"/>
        <w:rPr>
          <w:sz w:val="18"/>
        </w:rPr>
      </w:pPr>
      <w:r>
        <w:rPr>
          <w:sz w:val="18"/>
        </w:rPr>
        <w:t>«Фонд развития пищевой и перерабатывающей</w:t>
      </w:r>
    </w:p>
    <w:p w14:paraId="4F58875B" w14:textId="77777777" w:rsidR="00FD724F" w:rsidRDefault="00000000">
      <w:pPr>
        <w:spacing w:before="0" w:line="240" w:lineRule="auto"/>
        <w:contextualSpacing/>
        <w:jc w:val="right"/>
        <w:rPr>
          <w:sz w:val="18"/>
        </w:rPr>
      </w:pPr>
      <w:r>
        <w:rPr>
          <w:sz w:val="18"/>
        </w:rPr>
        <w:t>промышленности Ставропольского края» от 29.03.2023</w:t>
      </w:r>
    </w:p>
    <w:p w14:paraId="124D8CC5" w14:textId="77777777" w:rsidR="00FD724F" w:rsidRDefault="00FD724F">
      <w:pPr>
        <w:spacing w:before="0" w:line="240" w:lineRule="auto"/>
        <w:contextualSpacing/>
      </w:pPr>
    </w:p>
    <w:p w14:paraId="441E2BD2" w14:textId="77777777" w:rsidR="00FD724F" w:rsidRDefault="00000000">
      <w:pPr>
        <w:spacing w:before="0" w:line="240" w:lineRule="auto"/>
        <w:ind w:left="3686"/>
        <w:jc w:val="center"/>
      </w:pPr>
      <w:r>
        <w:t>УТВЕРЖДЕН</w:t>
      </w:r>
    </w:p>
    <w:p w14:paraId="5483F15A" w14:textId="77777777" w:rsidR="00FD724F" w:rsidRDefault="00000000">
      <w:pPr>
        <w:spacing w:before="0" w:line="240" w:lineRule="auto"/>
        <w:ind w:left="3686"/>
        <w:jc w:val="center"/>
      </w:pPr>
      <w:r>
        <w:t>Протоколом заседания</w:t>
      </w:r>
    </w:p>
    <w:p w14:paraId="64CEF045" w14:textId="77777777" w:rsidR="00FD724F" w:rsidRDefault="00000000">
      <w:pPr>
        <w:spacing w:before="0" w:line="240" w:lineRule="auto"/>
        <w:ind w:left="3686"/>
        <w:jc w:val="center"/>
      </w:pPr>
      <w:r>
        <w:t>Правления некоммерческой организации</w:t>
      </w:r>
    </w:p>
    <w:p w14:paraId="71E47A74" w14:textId="77777777" w:rsidR="00FD724F" w:rsidRDefault="00000000">
      <w:pPr>
        <w:spacing w:before="0" w:line="240" w:lineRule="auto"/>
        <w:ind w:left="3402"/>
        <w:jc w:val="center"/>
      </w:pPr>
      <w:r>
        <w:t>«Фонд развития пищевой и перерабатывающей</w:t>
      </w:r>
    </w:p>
    <w:p w14:paraId="653AA9DA" w14:textId="77777777" w:rsidR="00FD724F" w:rsidRDefault="00000000">
      <w:pPr>
        <w:spacing w:before="0" w:line="240" w:lineRule="auto"/>
        <w:ind w:left="3686"/>
        <w:jc w:val="center"/>
      </w:pPr>
      <w:r>
        <w:t>промышленности Ставропольского края»</w:t>
      </w:r>
    </w:p>
    <w:p w14:paraId="1692F7D3" w14:textId="77777777" w:rsidR="00FD724F" w:rsidRDefault="00000000">
      <w:pPr>
        <w:spacing w:before="0" w:line="240" w:lineRule="auto"/>
        <w:ind w:left="3686"/>
        <w:jc w:val="center"/>
      </w:pPr>
      <w:r>
        <w:t>от 29 марта 2023 года</w:t>
      </w:r>
    </w:p>
    <w:p w14:paraId="1F3A1526" w14:textId="77777777" w:rsidR="00FD724F" w:rsidRDefault="00000000">
      <w:pPr>
        <w:spacing w:before="0" w:line="240" w:lineRule="auto"/>
        <w:ind w:left="3686"/>
        <w:jc w:val="center"/>
        <w:rPr>
          <w:sz w:val="24"/>
        </w:rPr>
      </w:pPr>
      <w:r>
        <w:rPr>
          <w:sz w:val="24"/>
        </w:rPr>
        <w:t>(далее – Протокол)</w:t>
      </w:r>
    </w:p>
    <w:p w14:paraId="124A0ED3" w14:textId="77777777" w:rsidR="00FD724F" w:rsidRDefault="00FD724F">
      <w:pPr>
        <w:spacing w:before="0" w:line="240" w:lineRule="auto"/>
      </w:pPr>
    </w:p>
    <w:p w14:paraId="3E277B16" w14:textId="77777777" w:rsidR="00FD724F" w:rsidRDefault="00000000">
      <w:pPr>
        <w:pStyle w:val="ConsPlusTitle"/>
        <w:ind w:left="-142"/>
        <w:jc w:val="center"/>
        <w:rPr>
          <w:bCs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14:paraId="0BA9CAF2" w14:textId="77777777" w:rsidR="00FD724F" w:rsidRDefault="00000000">
      <w:pPr>
        <w:spacing w:before="0" w:line="240" w:lineRule="auto"/>
        <w:ind w:left="-142"/>
        <w:jc w:val="center"/>
        <w:rPr>
          <w:b/>
          <w:bCs/>
          <w:szCs w:val="28"/>
        </w:rPr>
      </w:pPr>
      <w:r>
        <w:rPr>
          <w:b/>
          <w:bCs/>
          <w:szCs w:val="28"/>
        </w:rPr>
        <w:t>оказания некоммерческой организацией «Фонд развития пищевой и перерабатывающей промышленности Ставропольского края» поддержки</w:t>
      </w:r>
    </w:p>
    <w:p w14:paraId="0BDB5220" w14:textId="266B95E8" w:rsidR="00FD724F" w:rsidRDefault="00000000">
      <w:pPr>
        <w:spacing w:before="0" w:line="240" w:lineRule="auto"/>
        <w:ind w:left="-142"/>
        <w:jc w:val="center"/>
      </w:pPr>
      <w:r>
        <w:rPr>
          <w:b/>
          <w:bCs/>
          <w:szCs w:val="28"/>
        </w:rPr>
        <w:t xml:space="preserve">организациям пищевой и перерабатывающей промышленности (и индивидуальным предпринимателям), </w:t>
      </w:r>
      <w:r>
        <w:rPr>
          <w:rFonts w:eastAsia="Courier New"/>
          <w:b/>
          <w:szCs w:val="28"/>
        </w:rPr>
        <w:t>расположенным и</w:t>
      </w:r>
      <w:r>
        <w:rPr>
          <w:b/>
          <w:bCs/>
          <w:szCs w:val="28"/>
        </w:rPr>
        <w:t xml:space="preserve"> осуществляющим или имеющим право на осуществление деятельности на территории Ставропольского края, в виде </w:t>
      </w:r>
      <w:r w:rsidRPr="00CC7D44">
        <w:rPr>
          <w:b/>
          <w:bCs/>
          <w:szCs w:val="28"/>
        </w:rPr>
        <w:t xml:space="preserve">займа в 2023 году, </w:t>
      </w:r>
      <w:r>
        <w:rPr>
          <w:b/>
          <w:bCs/>
          <w:szCs w:val="28"/>
        </w:rPr>
        <w:t>по программе кредитования «Набирай обороты»</w:t>
      </w:r>
      <w:r>
        <w:rPr>
          <w:b/>
          <w:szCs w:val="28"/>
          <w:lang w:eastAsia="ru-RU"/>
        </w:rPr>
        <w:t xml:space="preserve"> </w:t>
      </w:r>
    </w:p>
    <w:p w14:paraId="77EA4F8B" w14:textId="77777777" w:rsidR="00FD724F" w:rsidRDefault="00FD724F">
      <w:pPr>
        <w:spacing w:before="0" w:line="240" w:lineRule="auto"/>
        <w:ind w:left="-142"/>
        <w:jc w:val="center"/>
        <w:rPr>
          <w:szCs w:val="28"/>
        </w:rPr>
      </w:pPr>
    </w:p>
    <w:p w14:paraId="72FA70FE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>
        <w:rPr>
          <w:rFonts w:ascii="Times New Roman" w:hAnsi="Times New Roman" w:cs="Times New Roman"/>
          <w:sz w:val="28"/>
          <w:szCs w:val="28"/>
        </w:rPr>
        <w:t>1. Настоящий Порядок разработан на основании Федерального закона «О некоммерческих организациях», Устава некоммерческой организации «Фонд развития пищевой и перерабатывающей промышленности Ставропольского края» и определяет условия и механизм предоставления некоммерческой организацией «Фонд развития пищевой и перерабатывающей промышленности Ставропольского края» (далее – Фонд) поддержки организациям пищевой и перерабатывающей промышленности (и индивидуальным предпринимателям),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расположенным и </w:t>
      </w:r>
      <w:r>
        <w:rPr>
          <w:rFonts w:ascii="Times New Roman" w:hAnsi="Times New Roman" w:cs="Times New Roman"/>
          <w:sz w:val="28"/>
          <w:szCs w:val="28"/>
        </w:rPr>
        <w:t>осуществляющим или имеющим право на осуществление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на территории Ставропольского края </w:t>
      </w:r>
      <w:r>
        <w:rPr>
          <w:rFonts w:ascii="Times New Roman" w:hAnsi="Times New Roman" w:cs="Times New Roman"/>
          <w:bCs/>
          <w:sz w:val="28"/>
          <w:szCs w:val="28"/>
        </w:rPr>
        <w:t>(далее – субъекты предпринимательства)</w:t>
      </w:r>
      <w:r>
        <w:rPr>
          <w:rFonts w:ascii="Times New Roman" w:hAnsi="Times New Roman" w:cs="Times New Roman"/>
          <w:sz w:val="28"/>
          <w:szCs w:val="28"/>
        </w:rPr>
        <w:t xml:space="preserve">, в виде </w:t>
      </w:r>
      <w:r w:rsidRPr="00CC7D44">
        <w:rPr>
          <w:rFonts w:ascii="Times New Roman" w:hAnsi="Times New Roman" w:cs="Times New Roman"/>
          <w:sz w:val="28"/>
          <w:szCs w:val="28"/>
        </w:rPr>
        <w:t>займов в 2023 году.</w:t>
      </w:r>
    </w:p>
    <w:p w14:paraId="0CCDB6E3" w14:textId="77777777" w:rsidR="00FD724F" w:rsidRDefault="00FD72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14:paraId="4AEDEA9F" w14:textId="77777777" w:rsidR="00FD724F" w:rsidRDefault="00000000">
      <w:pPr>
        <w:widowControl/>
        <w:spacing w:before="0" w:line="240" w:lineRule="auto"/>
        <w:ind w:firstLine="708"/>
        <w:rPr>
          <w:bCs/>
          <w:szCs w:val="28"/>
        </w:rPr>
      </w:pPr>
      <w:r>
        <w:rPr>
          <w:szCs w:val="28"/>
        </w:rPr>
        <w:t>2. Займы предоставляются Фондом на пополнение оборотных средств (кроме финансовых вложений и денежных эквивалентов)</w:t>
      </w:r>
      <w:r>
        <w:rPr>
          <w:bCs/>
          <w:szCs w:val="28"/>
        </w:rPr>
        <w:t>:</w:t>
      </w:r>
    </w:p>
    <w:p w14:paraId="244EAC88" w14:textId="77777777" w:rsidR="00FD724F" w:rsidRDefault="00000000">
      <w:pPr>
        <w:widowControl/>
        <w:spacing w:before="0" w:line="240" w:lineRule="auto"/>
        <w:ind w:firstLine="708"/>
        <w:rPr>
          <w:szCs w:val="28"/>
        </w:rPr>
      </w:pPr>
      <w:r>
        <w:rPr>
          <w:bCs/>
          <w:szCs w:val="28"/>
        </w:rPr>
        <w:t>а)</w:t>
      </w:r>
      <w:r>
        <w:rPr>
          <w:szCs w:val="28"/>
        </w:rPr>
        <w:t xml:space="preserve"> </w:t>
      </w:r>
      <w:r>
        <w:rPr>
          <w:bCs/>
          <w:szCs w:val="28"/>
        </w:rPr>
        <w:t>субъектам предпринимательства,</w:t>
      </w:r>
      <w:r>
        <w:rPr>
          <w:szCs w:val="28"/>
        </w:rPr>
        <w:t xml:space="preserve"> </w:t>
      </w:r>
      <w:r>
        <w:rPr>
          <w:bCs/>
          <w:color w:val="000000"/>
          <w:lang w:eastAsia="ru-RU"/>
        </w:rPr>
        <w:t>являющимся участниками специальной военной операции, проводимой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(далее – специальная военная операция), либо имеющим вышеуказанное лицо в составе учредителей организации;</w:t>
      </w:r>
    </w:p>
    <w:p w14:paraId="793D9DEB" w14:textId="77777777" w:rsidR="00FD724F" w:rsidRDefault="00000000">
      <w:pPr>
        <w:widowControl/>
        <w:spacing w:before="0" w:line="240" w:lineRule="auto"/>
        <w:ind w:firstLine="708"/>
        <w:rPr>
          <w:bCs/>
          <w:color w:val="000000"/>
          <w:lang w:eastAsia="ru-RU"/>
        </w:rPr>
      </w:pPr>
      <w:r>
        <w:rPr>
          <w:bCs/>
          <w:szCs w:val="28"/>
        </w:rPr>
        <w:t xml:space="preserve">б) субъектам предпринимательства, </w:t>
      </w:r>
      <w:r>
        <w:rPr>
          <w:bCs/>
          <w:color w:val="000000"/>
          <w:lang w:eastAsia="ru-RU"/>
        </w:rPr>
        <w:t>являющимся членами семьи участников специальной военной операции, либо имеющим вышеуказанное лицо в составе учредителей организации.</w:t>
      </w:r>
    </w:p>
    <w:p w14:paraId="4BE02945" w14:textId="77777777" w:rsidR="00FD724F" w:rsidRDefault="00FD72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9C214B" w14:textId="77777777" w:rsidR="00FD724F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деятельностью в сфере пищевой и перерабатывающей промышленности </w:t>
      </w:r>
      <w:r>
        <w:rPr>
          <w:rFonts w:ascii="Times New Roman" w:hAnsi="Times New Roman" w:cs="Times New Roman"/>
          <w:sz w:val="28"/>
          <w:szCs w:val="28"/>
        </w:rPr>
        <w:t>в настоящем Порядке понимается деятельность, классифицируемая в соответствии с кодами из разделов 10, 11 Общероссийского классификатора видов экономической деятельности ОК 029-2014 (КДЕС РЕД.2).</w:t>
      </w:r>
    </w:p>
    <w:p w14:paraId="0DB6234D" w14:textId="77777777" w:rsidR="00FD724F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участниками специальной военной операции в настоящем Порядке понимаются:</w:t>
      </w:r>
    </w:p>
    <w:p w14:paraId="1F74E790" w14:textId="77777777" w:rsidR="00FD724F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граждане, проходящие (проходившие)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принимающие (принимавшие) участие в специальной военной операции;</w:t>
      </w:r>
    </w:p>
    <w:p w14:paraId="62E447B1" w14:textId="77777777" w:rsidR="00FD724F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граждане, заключившие контракт (контракты) об участии в специальной военной операции общей продолжительностью не менее 6 месяцев и направленные военным комиссариатом Ставропольского края для участия в специальной военной операции;</w:t>
      </w:r>
    </w:p>
    <w:p w14:paraId="6A9F3CF8" w14:textId="77777777" w:rsidR="00FD724F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участвующие (участвовавшие) в специальной военной операции;</w:t>
      </w:r>
    </w:p>
    <w:p w14:paraId="79F2F6F8" w14:textId="77777777" w:rsidR="00FD724F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граждане,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Федерации».</w:t>
      </w:r>
    </w:p>
    <w:p w14:paraId="78F9721D" w14:textId="77777777" w:rsidR="00FD724F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членами семьи участников специальной военной операции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настоящем Порядке понимаются:</w:t>
      </w:r>
    </w:p>
    <w:p w14:paraId="149BC3A4" w14:textId="77777777" w:rsidR="00FD724F" w:rsidRDefault="0000000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супруги,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родители, дети, внуки, братья и сестры, в том числе имеющие только одного общего родителя, </w:t>
      </w:r>
      <w:r>
        <w:rPr>
          <w:rFonts w:ascii="Times New Roman" w:hAnsi="Times New Roman" w:cs="Times New Roman"/>
          <w:sz w:val="28"/>
          <w:szCs w:val="28"/>
        </w:rPr>
        <w:t>участника специальной военной операции;</w:t>
      </w:r>
    </w:p>
    <w:p w14:paraId="36AD1CDB" w14:textId="77777777" w:rsidR="00FD724F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родители, дети, внуки, братья и сестры, в том числе имеющие только одного общего родителя, </w:t>
      </w:r>
      <w:r>
        <w:rPr>
          <w:rFonts w:ascii="Times New Roman" w:hAnsi="Times New Roman" w:cs="Times New Roman"/>
          <w:sz w:val="28"/>
          <w:szCs w:val="28"/>
        </w:rPr>
        <w:t xml:space="preserve">участника специальной военной операции,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 (далее – погибший участник специальной военной операции), супруга (супруг) погибшего участника специальной военной операции, состоявшая (состоявший) в зарегистрированном браке с участником специальной военной операции на день его гибели (смерти) и не вступившая (не вступивший) в повторный брак. </w:t>
      </w:r>
    </w:p>
    <w:p w14:paraId="2A38D2D4" w14:textId="77777777" w:rsidR="00FD724F" w:rsidRDefault="00FD72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FCDD9D" w14:textId="77777777" w:rsidR="00FD724F" w:rsidRDefault="00000000">
      <w:pPr>
        <w:widowControl/>
        <w:spacing w:before="0" w:line="240" w:lineRule="auto"/>
        <w:ind w:firstLine="708"/>
        <w:rPr>
          <w:rFonts w:eastAsia="Calibri"/>
          <w:szCs w:val="28"/>
        </w:rPr>
      </w:pPr>
      <w:r>
        <w:rPr>
          <w:szCs w:val="28"/>
        </w:rPr>
        <w:t xml:space="preserve">4. Заем предоставляется Фондом субъектам предпринимательства </w:t>
      </w:r>
      <w:r>
        <w:rPr>
          <w:rFonts w:eastAsia="Calibri"/>
          <w:szCs w:val="28"/>
        </w:rPr>
        <w:t xml:space="preserve">на </w:t>
      </w:r>
      <w:r>
        <w:rPr>
          <w:bCs/>
          <w:szCs w:val="28"/>
        </w:rPr>
        <w:t>пополнение оборотных средств</w:t>
      </w:r>
      <w:r>
        <w:rPr>
          <w:rFonts w:eastAsia="Calibri"/>
          <w:szCs w:val="28"/>
        </w:rPr>
        <w:t xml:space="preserve">, </w:t>
      </w:r>
      <w:r>
        <w:rPr>
          <w:szCs w:val="28"/>
        </w:rPr>
        <w:t xml:space="preserve">в размере, необходимом ему (субъекту </w:t>
      </w:r>
      <w:r>
        <w:rPr>
          <w:szCs w:val="28"/>
        </w:rPr>
        <w:lastRenderedPageBreak/>
        <w:t>предпринимательства) и указанном им в заявлении, но не более чем пятьсот тысяч рублей</w:t>
      </w:r>
      <w:r>
        <w:rPr>
          <w:rFonts w:eastAsia="Calibri"/>
          <w:szCs w:val="28"/>
        </w:rPr>
        <w:t>.</w:t>
      </w:r>
    </w:p>
    <w:p w14:paraId="5FCEBEA1" w14:textId="77777777" w:rsidR="00FD724F" w:rsidRDefault="00FD724F">
      <w:pPr>
        <w:widowControl/>
        <w:spacing w:before="0" w:line="240" w:lineRule="auto"/>
        <w:ind w:firstLine="708"/>
        <w:rPr>
          <w:szCs w:val="28"/>
          <w:lang w:eastAsia="ru-RU"/>
        </w:rPr>
      </w:pPr>
    </w:p>
    <w:p w14:paraId="1974043A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Общий объем финансовых средств Фонда, предусмотренных на цели, указанные в пункте 2 настоящего </w:t>
      </w:r>
      <w:r w:rsidRPr="00CC7D44">
        <w:rPr>
          <w:rFonts w:ascii="Times New Roman" w:hAnsi="Times New Roman" w:cs="Times New Roman"/>
          <w:sz w:val="28"/>
          <w:szCs w:val="28"/>
        </w:rPr>
        <w:t xml:space="preserve">Порядка, в 2023 году составляет </w:t>
      </w:r>
      <w:r>
        <w:rPr>
          <w:rFonts w:ascii="Times New Roman" w:hAnsi="Times New Roman" w:cs="Times New Roman"/>
          <w:sz w:val="28"/>
          <w:szCs w:val="28"/>
        </w:rPr>
        <w:t>пять миллионов рублей.</w:t>
      </w:r>
    </w:p>
    <w:p w14:paraId="12D2E177" w14:textId="77777777" w:rsidR="00FD724F" w:rsidRDefault="00FD72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205524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Заем предоставляется Фондом субъектам предпринимательства на цели, указанные в пункте 2 настоящего Порядка, с условием уплаты процентов в размере, равном ставке рефинансирования, установленной Центральным банком РФ на дату заключения договора займа, но не более 10 (Десяти) процентов годовых от суммы займа, на срок 2 года, в порядке, определенном договором займа по форме, согласно приложению 2 к Протоколу.</w:t>
      </w:r>
    </w:p>
    <w:p w14:paraId="566F27C9" w14:textId="77777777" w:rsidR="00FD724F" w:rsidRDefault="00FD72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561E78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Заем предоставляется Фондом субъекту предпринимательства при его соответствии следующим требованиям:</w:t>
      </w:r>
    </w:p>
    <w:p w14:paraId="5FDB89E7" w14:textId="77777777" w:rsidR="00FD724F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субъект предпринимательства на дату подачи заявления на предоставление займа осуществляет или имеет право на осуществление деятельности, классифицируемой в соответствии с кодами из разделов 10 и/или 11 Общероссийского классификатора видов экономической деятельности ОК 029-2014 (КДЕС РЕД.2);</w:t>
      </w:r>
    </w:p>
    <w:p w14:paraId="0446587C" w14:textId="77777777" w:rsidR="00FD724F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отсутствие у субъекта предпринимательства на дату не ранее чем за 30 календарных дней до даты подачи заявления о предоставлении займа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9BD4BC4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субъект предпринимательства на дату подачи заявления о предоставлении займа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</w:t>
      </w:r>
    </w:p>
    <w:p w14:paraId="0E1052F5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отсутствие в отношении субъекта предпринимательства на дату подачи заявления о предоставлении займа процедур реорганизации, приостановления деятельности, ликвидации, банкротства в соответствии с законодательством Российской Федерации - для юридического лица, прекращения деятельности в качестве индивидуального предпринимателя в соответствии с законодательством Российской Федерации - для </w:t>
      </w:r>
      <w:r>
        <w:rPr>
          <w:rFonts w:ascii="Times New Roman" w:hAnsi="Times New Roman" w:cs="Times New Roman"/>
          <w:sz w:val="28"/>
          <w:szCs w:val="28"/>
        </w:rPr>
        <w:lastRenderedPageBreak/>
        <w:t>индивидуального предпринимателя;</w:t>
      </w:r>
    </w:p>
    <w:p w14:paraId="234B2FB0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отсутствие у субъекта предпринимательства на дату подачи заявления о предоставлении займа просроченной задолженности по заработной плате работников, состоящих в трудовых отношениях с субъектом предпринимательства;</w:t>
      </w:r>
    </w:p>
    <w:p w14:paraId="16712CA3" w14:textId="77777777" w:rsidR="00FD724F" w:rsidRPr="00CC7D44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6) представление субъектом предпринимательства безотзывной банковской гарантии на сумму займа на срок, на который заем предоставлен, либо поручительства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ГУП СК «Гарантийный фонд Ставропольского края», </w:t>
      </w:r>
      <w:r>
        <w:rPr>
          <w:rFonts w:ascii="Times New Roman" w:hAnsi="Times New Roman" w:cs="Times New Roman"/>
          <w:sz w:val="28"/>
          <w:szCs w:val="28"/>
        </w:rPr>
        <w:t xml:space="preserve">или предоставление в залог оцененного не ранее чем за 6 месяцев до даты обращения с заявлением о предоставлении займа  независимой экспертизой имущества (в случае предоставления в залог движимого имущества, оно должно быть  застраховано от ущерба и утраты) субъекта </w:t>
      </w:r>
      <w:r w:rsidRPr="00CC7D44">
        <w:rPr>
          <w:rFonts w:ascii="Times New Roman" w:hAnsi="Times New Roman" w:cs="Times New Roman"/>
          <w:sz w:val="28"/>
          <w:szCs w:val="28"/>
        </w:rPr>
        <w:t>предпринимательства либо третьего лица, стоимостью не менее запрашиваемого размера займа;</w:t>
      </w:r>
    </w:p>
    <w:p w14:paraId="0ECA1773" w14:textId="77777777" w:rsidR="00FD724F" w:rsidRPr="00CC7D44" w:rsidRDefault="00000000">
      <w:pPr>
        <w:shd w:val="clear" w:color="auto" w:fill="FFFFFF"/>
        <w:spacing w:before="0" w:line="240" w:lineRule="auto"/>
        <w:ind w:firstLine="708"/>
      </w:pPr>
      <w:r w:rsidRPr="00CC7D44">
        <w:rPr>
          <w:bCs/>
          <w:lang w:eastAsia="ru-RU"/>
        </w:rPr>
        <w:t>9) участие субъекта предпринимательства в специальной военной операции;</w:t>
      </w:r>
    </w:p>
    <w:p w14:paraId="79F24D06" w14:textId="39E1C8DD" w:rsidR="00FD724F" w:rsidRPr="00CC7D44" w:rsidRDefault="00000000">
      <w:pPr>
        <w:pStyle w:val="ConsPlusNormal"/>
        <w:ind w:firstLine="708"/>
        <w:jc w:val="both"/>
      </w:pPr>
      <w:r w:rsidRPr="00CC7D44">
        <w:rPr>
          <w:rFonts w:ascii="Times New Roman" w:hAnsi="Times New Roman" w:cs="Times New Roman"/>
          <w:sz w:val="28"/>
          <w:szCs w:val="28"/>
        </w:rPr>
        <w:t xml:space="preserve">10) наличие родственных </w:t>
      </w:r>
      <w:r w:rsidR="00CC7D44" w:rsidRPr="00CC7D44">
        <w:rPr>
          <w:rFonts w:ascii="Times New Roman" w:hAnsi="Times New Roman" w:cs="Times New Roman"/>
          <w:sz w:val="28"/>
          <w:szCs w:val="28"/>
        </w:rPr>
        <w:t xml:space="preserve">связей </w:t>
      </w:r>
      <w:r w:rsidRPr="00CC7D44">
        <w:rPr>
          <w:rFonts w:ascii="Times New Roman" w:hAnsi="Times New Roman" w:cs="Times New Roman"/>
          <w:sz w:val="28"/>
          <w:szCs w:val="28"/>
        </w:rPr>
        <w:t xml:space="preserve">с участником </w:t>
      </w:r>
      <w:r w:rsidRPr="00CC7D4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специальной военной операции (для </w:t>
      </w:r>
      <w:r w:rsidRPr="00CC7D44">
        <w:rPr>
          <w:rFonts w:ascii="Times New Roman" w:hAnsi="Times New Roman" w:cs="Times New Roman"/>
          <w:sz w:val="28"/>
          <w:szCs w:val="28"/>
        </w:rPr>
        <w:t>субъектов предпринимательства, претендующих на получение займа по основанию, предусмотренному в подпункте «б» пункта 2 настоящего Порядка).</w:t>
      </w:r>
    </w:p>
    <w:p w14:paraId="5F81CC80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18F24F1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5"/>
      <w:bookmarkStart w:id="2" w:name="P31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8. Для получения займа субъект предпринимательства в срок с 10 апреля 2023 года по 15 декабря 2023 года представляет Фонду (г. Ставрополь, ул. Ленина, 415Е оф. 402) подписанное субъектом предпринимательства (руководителем или уполномоченным им лицом) и скрепленное печатью субъекта предпринимательства (при наличии) заявление о предоставлении займа с указанием необходимого размера займа и приложением следующих документов:</w:t>
      </w:r>
    </w:p>
    <w:p w14:paraId="3B88EE3E" w14:textId="77777777" w:rsidR="00FD724F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копии учредительных документов субъекта предпринимательства (устав, выписка из Единого государственного реестра юридических лиц или </w:t>
      </w:r>
      <w:r>
        <w:rPr>
          <w:rFonts w:ascii="Times New Roman" w:hAnsi="Times New Roman" w:cs="Times New Roman"/>
          <w:bCs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предпринимателей, </w:t>
      </w:r>
      <w:r w:rsidRPr="00CC7D44">
        <w:rPr>
          <w:rFonts w:ascii="Times New Roman" w:hAnsi="Times New Roman" w:cs="Times New Roman"/>
          <w:sz w:val="28"/>
          <w:szCs w:val="28"/>
        </w:rPr>
        <w:t xml:space="preserve">сформированная </w:t>
      </w:r>
      <w:r>
        <w:rPr>
          <w:rFonts w:ascii="Times New Roman" w:hAnsi="Times New Roman" w:cs="Times New Roman"/>
          <w:sz w:val="28"/>
          <w:szCs w:val="28"/>
        </w:rPr>
        <w:t>не ранее чем за три рабочих дня до даты обращения с заявлением), а также документов, подтверждающих полномочия руководителя или иного уполномоченного лица субъекта предпринимательства, заверенные субъектом предпринимательства (для субъекта предпринимательства - юридического лица);</w:t>
      </w:r>
    </w:p>
    <w:p w14:paraId="0F289F50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субъекта предпринимательства или документа, подтверждающего полномочия уполномоченного лица субъекта предпринимательства, заверенная субъектом предпринимательства (для субъекта предпринимательства - индивидуального предпринимателя);</w:t>
      </w:r>
    </w:p>
    <w:p w14:paraId="24746AEC" w14:textId="77777777" w:rsidR="00FD724F" w:rsidRDefault="00000000">
      <w:pPr>
        <w:widowControl/>
        <w:spacing w:before="0" w:line="240" w:lineRule="auto"/>
        <w:ind w:firstLine="708"/>
        <w:rPr>
          <w:rFonts w:eastAsia="Calibri"/>
          <w:szCs w:val="28"/>
          <w:lang w:eastAsia="ru-RU"/>
        </w:rPr>
      </w:pPr>
      <w:r>
        <w:rPr>
          <w:szCs w:val="28"/>
        </w:rPr>
        <w:t xml:space="preserve">3) </w:t>
      </w:r>
      <w:r>
        <w:rPr>
          <w:rFonts w:eastAsia="Calibri"/>
          <w:bCs/>
          <w:lang w:eastAsia="ru-RU"/>
        </w:rPr>
        <w:t xml:space="preserve">справка из налогового органа об отсутствии у субъекта предпринимательства </w:t>
      </w:r>
      <w:r>
        <w:rPr>
          <w:szCs w:val="28"/>
        </w:rPr>
        <w:t xml:space="preserve">на дату не ранее чем за 30 календарных дней до даты </w:t>
      </w:r>
      <w:r>
        <w:rPr>
          <w:szCs w:val="28"/>
        </w:rPr>
        <w:lastRenderedPageBreak/>
        <w:t>подачи заявления о предоставлении займа</w:t>
      </w:r>
      <w:r>
        <w:rPr>
          <w:rFonts w:eastAsia="Calibri"/>
          <w:bCs/>
          <w:lang w:eastAsia="ru-RU"/>
        </w:rPr>
        <w:t xml:space="preserve"> неисполненной обязанности по уплате налогов, сборов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</w:t>
      </w:r>
      <w:r>
        <w:rPr>
          <w:szCs w:val="28"/>
        </w:rPr>
        <w:t>;</w:t>
      </w:r>
    </w:p>
    <w:p w14:paraId="2136B5AE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справка, подтверждающая отсутствие у субъекта предпринимательства на дату подачи заявления о предоставлении займа просроченной задолженности по заработной плате работников, состоящих в трудовых отношениях с субъектом предпринимательства (в свободной форме), подписанная субъектом предпринимательства и скрепленная печатью субъекта предпринимательства (при наличии);</w:t>
      </w:r>
    </w:p>
    <w:p w14:paraId="4AE494CC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справка, подтверждающая отсутствие в отношении субъекта предпринимательства на дату подачи заявления о предоставлении займа процедур реорганизации, приостановления деятельности, ликвидации, банкротства в соответствии с законодательством Российской Федерации - для юридического лица, прекращения деятельности в качестве индивидуального предпринимателя в соответствии с законодательством Российской Федерации - для индивидуального предпринимателя (в свободной форме), подписанная субъектом предпринимательства и скрепленная печатью субъекта предпринимательства (при наличии);</w:t>
      </w:r>
    </w:p>
    <w:p w14:paraId="3E2D45FA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справка, подтверждающая, что субъект предпринимательства на дату подачи заявления о предоставлении займа не является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(в свободной форме), подписанная субъектом предпринимательства и скрепленная печатью субъекта предпринимательства (при наличии);</w:t>
      </w:r>
    </w:p>
    <w:p w14:paraId="69E268ED" w14:textId="77777777" w:rsidR="00FD724F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письменное обязательство субъекта предпринимательства о представлении Фонду при подписании договора займа безотзывной банковской гарантии на сумму займа на срок, на который заем предоставлен (в свободной форме), либо поручительства ГУП СК «Гарантийный фонд Ставропольского края» или о предоставлении в залог имущества субъекта предпринимательства либо третьего лица, стоимостью не менее запрашиваемого размера займа, подписанное субъектом предпринимательства и скрепленное печатью субъекта предпринимательства (при наличии);</w:t>
      </w:r>
    </w:p>
    <w:p w14:paraId="2DE03586" w14:textId="77777777" w:rsidR="00FD724F" w:rsidRDefault="00000000">
      <w:pPr>
        <w:shd w:val="clear" w:color="auto" w:fill="FFFFFF"/>
        <w:spacing w:before="0" w:line="240" w:lineRule="auto"/>
        <w:ind w:firstLine="708"/>
        <w:rPr>
          <w:szCs w:val="28"/>
        </w:rPr>
      </w:pPr>
      <w:r>
        <w:t xml:space="preserve">8) информация о банковских реквизитах, необходимых для перечисления суммы </w:t>
      </w:r>
      <w:r>
        <w:rPr>
          <w:szCs w:val="28"/>
        </w:rPr>
        <w:t>займа, расчетного счета в российском банке;</w:t>
      </w:r>
    </w:p>
    <w:p w14:paraId="0D721EF7" w14:textId="77777777" w:rsidR="00FD724F" w:rsidRDefault="00000000">
      <w:pPr>
        <w:shd w:val="clear" w:color="auto" w:fill="FFFFFF"/>
        <w:spacing w:before="0" w:line="240" w:lineRule="auto"/>
        <w:ind w:firstLine="708"/>
        <w:rPr>
          <w:szCs w:val="28"/>
        </w:rPr>
      </w:pPr>
      <w:bookmarkStart w:id="3" w:name="__DdeLink__878_2365020707"/>
      <w:r>
        <w:rPr>
          <w:bCs/>
          <w:lang w:eastAsia="ru-RU"/>
        </w:rPr>
        <w:t xml:space="preserve">9) документ, подтверждающий участие в специальной военной операции, либо </w:t>
      </w:r>
      <w:r>
        <w:t xml:space="preserve">документ, выданный военным комиссариатом Ставропольского края, подтверждающий заключение добровольцем контракта (контрактов) об участии в специальной военной операции общей продолжительностью не менее 6 месяцев и направление военным </w:t>
      </w:r>
      <w:r>
        <w:lastRenderedPageBreak/>
        <w:t xml:space="preserve">комиссариатом Ставропольского края для участия в специальной военной операции, либо </w:t>
      </w:r>
      <w:r>
        <w:rPr>
          <w:szCs w:val="28"/>
        </w:rPr>
        <w:t xml:space="preserve">документ, </w:t>
      </w:r>
      <w:r>
        <w:rPr>
          <w:szCs w:val="24"/>
        </w:rPr>
        <w:t xml:space="preserve">подтверждающий </w:t>
      </w:r>
      <w:r>
        <w:rPr>
          <w:szCs w:val="28"/>
        </w:rPr>
        <w:t>заключение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либо документ, подтверждающий призыв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Федерации».</w:t>
      </w:r>
    </w:p>
    <w:p w14:paraId="6E1A8F91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справка, подтверждающая родственные отношения субъекта предпринимательства (его учредителя) с участником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специальной военной операции </w:t>
      </w:r>
      <w:r>
        <w:rPr>
          <w:rFonts w:ascii="Times New Roman" w:hAnsi="Times New Roman" w:cs="Times New Roman"/>
          <w:sz w:val="28"/>
          <w:szCs w:val="28"/>
        </w:rPr>
        <w:t xml:space="preserve">(в свободной форме), подписанная субъектом предпринимательства и скрепленная печатью субъекта предпринимательства (при наличии), с приложением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копий соответствующих документов: свидетельства о заключении брака, свидетельств о рождении членов семьи</w:t>
      </w:r>
      <w:r>
        <w:rPr>
          <w:rFonts w:ascii="Times New Roman" w:hAnsi="Times New Roman" w:cs="Times New Roman"/>
          <w:sz w:val="28"/>
          <w:szCs w:val="28"/>
        </w:rPr>
        <w:t xml:space="preserve"> участника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специальной военной операции, свидетельства о смерти</w:t>
      </w:r>
      <w:r>
        <w:rPr>
          <w:rFonts w:ascii="Times New Roman" w:hAnsi="Times New Roman" w:cs="Times New Roman"/>
          <w:sz w:val="28"/>
          <w:szCs w:val="28"/>
        </w:rPr>
        <w:t xml:space="preserve"> погибшего участника специальной военной операции и документы, подтверждающие смерть по причинам, указанным в абзаце девятом пункта 3 настоящего Порядка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в случае гибели участника специальной военной операции (для </w:t>
      </w:r>
      <w:r>
        <w:rPr>
          <w:rFonts w:ascii="Times New Roman" w:hAnsi="Times New Roman" w:cs="Times New Roman"/>
          <w:sz w:val="28"/>
          <w:szCs w:val="28"/>
        </w:rPr>
        <w:t>субъектов предпринимательства, претендующих на получение займа по основанию, предусмотренному в подпункте «б» пункта 2 настоящего Порядка)</w:t>
      </w:r>
      <w:bookmarkEnd w:id="3"/>
    </w:p>
    <w:p w14:paraId="0C02A377" w14:textId="77777777" w:rsidR="00FD724F" w:rsidRDefault="00000000">
      <w:pPr>
        <w:shd w:val="clear" w:color="auto" w:fill="FFFFFF"/>
        <w:spacing w:before="0" w:line="240" w:lineRule="auto"/>
        <w:ind w:firstLine="708"/>
        <w:rPr>
          <w:szCs w:val="28"/>
          <w:lang w:eastAsia="ru-RU"/>
        </w:rPr>
      </w:pPr>
      <w:r>
        <w:rPr>
          <w:szCs w:val="28"/>
        </w:rPr>
        <w:t>(далее – документы).</w:t>
      </w:r>
    </w:p>
    <w:p w14:paraId="5C45D463" w14:textId="77777777" w:rsidR="00FD724F" w:rsidRDefault="00FD724F">
      <w:pPr>
        <w:shd w:val="clear" w:color="auto" w:fill="FFFFFF"/>
        <w:spacing w:before="0" w:line="240" w:lineRule="auto"/>
        <w:ind w:firstLine="708"/>
        <w:rPr>
          <w:szCs w:val="28"/>
          <w:lang w:eastAsia="ru-RU"/>
        </w:rPr>
      </w:pPr>
    </w:p>
    <w:p w14:paraId="7DF1B0BA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Документы могут быть представлены субъектом предпринимательства в Фонд лично или через уполномоченного представителя субъекта предпринимательства при наличии у него доверенности, оформленной в порядке, установленном законодательством Российской Федерации.</w:t>
      </w:r>
    </w:p>
    <w:p w14:paraId="3C15DCD0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предпринимательства несет ответственность за достоверность представленных документов в соответствии с законодательством Российской Федерации.</w:t>
      </w:r>
    </w:p>
    <w:p w14:paraId="2DC4DA2D" w14:textId="77777777" w:rsidR="00FD724F" w:rsidRDefault="00FD72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F2B62E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Фонд в течение трех рабочих дней с момента утверждения настоящего Порядка размещает его на официальных сайтах Фонда и Министерства экономического развития Ставропольского края в информационно-телекоммуникационной сети «Интернет».</w:t>
      </w:r>
    </w:p>
    <w:p w14:paraId="4143E7A4" w14:textId="77777777" w:rsidR="00FD724F" w:rsidRDefault="00FD72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1A4BD4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Фонд регистрирует представленные документы в день их поступления в порядке очередности их поступления в журнале регистрации документов, листы которого должны быть пронумерованы, прошнурованы и скреплены печатью Фонда, с указанием даты и времени подачи документов.</w:t>
      </w:r>
    </w:p>
    <w:p w14:paraId="3CDBE845" w14:textId="77777777" w:rsidR="00FD724F" w:rsidRDefault="00FD72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6A7A41" w14:textId="77777777" w:rsidR="00FD724F" w:rsidRPr="00CC7D44" w:rsidRDefault="00000000">
      <w:pPr>
        <w:pStyle w:val="ConsPlusNormal"/>
        <w:ind w:firstLine="708"/>
        <w:jc w:val="both"/>
      </w:pPr>
      <w:bookmarkStart w:id="4" w:name="P53"/>
      <w:bookmarkEnd w:id="4"/>
      <w:r w:rsidRPr="00CC7D44">
        <w:rPr>
          <w:rFonts w:ascii="Times New Roman" w:hAnsi="Times New Roman" w:cs="Times New Roman"/>
          <w:sz w:val="28"/>
          <w:szCs w:val="28"/>
        </w:rPr>
        <w:t xml:space="preserve">12. Фонд в течение первых 15 рабочих дней месяца, следующего за </w:t>
      </w:r>
      <w:r w:rsidRPr="00CC7D44">
        <w:rPr>
          <w:rFonts w:ascii="Times New Roman" w:hAnsi="Times New Roman" w:cs="Times New Roman"/>
          <w:sz w:val="28"/>
          <w:szCs w:val="28"/>
        </w:rPr>
        <w:lastRenderedPageBreak/>
        <w:t>месяцем, в котором подано заявление о предоставлении займа, организует заседание Экспертного совета некоммерческой организации «Фонд развития пищевой и перерабатывающей промышленности Ставропольского края», состав которого утверждается Правлением Фонда (далее – Экспертный совет Фонда), на которое представляет полученные документы.</w:t>
      </w:r>
    </w:p>
    <w:p w14:paraId="1EE0EBA1" w14:textId="77777777" w:rsidR="00FD724F" w:rsidRDefault="00FD724F">
      <w:pPr>
        <w:pStyle w:val="ConsPlusNormal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35BC3510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pacing w:val="-6"/>
          <w:sz w:val="28"/>
          <w:szCs w:val="28"/>
        </w:rPr>
        <w:t>Решение о соответствии (несоответствии) субъекта предпринимательства категориям, предусмотренным пунктом 2 настоящего Порядка, и требованиям, предусмотренным пунктом 7 (в том числе соответствия документов порядку их предоставления и требованиям, предусмотренным пунктом 8) настоящего Порядка, и об отсутствии обстоятельств, указанных в пункте 16 настоящего Порядка, принимается Экспертным советом Фонда, сформированным в соответствии с Уставом Фонда.</w:t>
      </w:r>
    </w:p>
    <w:p w14:paraId="104C7BC9" w14:textId="77777777" w:rsidR="00FD724F" w:rsidRDefault="00FD724F">
      <w:pPr>
        <w:widowControl/>
        <w:spacing w:before="0" w:line="240" w:lineRule="auto"/>
        <w:ind w:firstLine="708"/>
        <w:rPr>
          <w:rFonts w:eastAsia="Calibri"/>
          <w:szCs w:val="28"/>
        </w:rPr>
      </w:pPr>
    </w:p>
    <w:p w14:paraId="613580BF" w14:textId="77777777" w:rsidR="00FD724F" w:rsidRDefault="00000000">
      <w:pPr>
        <w:widowControl/>
        <w:spacing w:before="0" w:line="24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>14. Решение Экспертного совета Фонда принимается в порядке, предусмотренном Уставом Фонда: простым большинством голосов присутствующих на заседании членов Экспертного совета Фонда путем открытого голосования. В случае равенства голосов решающим является голос председательствующего на заседании Экспертного совета Фонда.</w:t>
      </w:r>
    </w:p>
    <w:p w14:paraId="5C98F81A" w14:textId="77777777" w:rsidR="00FD724F" w:rsidRDefault="00000000">
      <w:pPr>
        <w:widowControl/>
        <w:spacing w:before="0" w:line="24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>Решения Экспертного совета Фонда оформляются протоколом заседания Экспертного совета Фонда, который подписывается председательствующим и всеми присутствующими на заседании Экспертного совета Фонда членами Экспертного совета Фонда.</w:t>
      </w:r>
    </w:p>
    <w:p w14:paraId="7372D9AE" w14:textId="77777777" w:rsidR="00FD724F" w:rsidRDefault="00000000">
      <w:pPr>
        <w:widowControl/>
        <w:spacing w:before="0" w:line="24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>В случае отсутствия на заседании Экспертного совета Фонда председателя Экспертного совета Фонда, председательствующий заседания избирается членами Экспертного совета Фонда.</w:t>
      </w:r>
    </w:p>
    <w:p w14:paraId="1815D90E" w14:textId="77777777" w:rsidR="00FD724F" w:rsidRDefault="00000000">
      <w:pPr>
        <w:widowControl/>
        <w:spacing w:before="0" w:line="24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Член Экспертного совета Фонда, не имеющий возможности присутствовать на его заседании (в очной форме) по уважительной причине, вправе, предварительно изучив в Фонде документы, представленные субъектами предпринимательства, представить к заседанию Экспертного совета Фонда в письменной форме мнение по вопросам повестки заседания, которое учитывается при определении наличия кворума и результатов голосования. </w:t>
      </w:r>
    </w:p>
    <w:p w14:paraId="1934B6D8" w14:textId="77777777" w:rsidR="00FD724F" w:rsidRDefault="00000000">
      <w:pPr>
        <w:widowControl/>
        <w:spacing w:before="0" w:line="24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>В случае отсутствия на заседании кворума Экспертного совета Фонда, Фонд организует новое заседание Экспертного совета Фонда в течение                     10 рабочих дней.</w:t>
      </w:r>
    </w:p>
    <w:p w14:paraId="16573E42" w14:textId="77777777" w:rsidR="00FD724F" w:rsidRDefault="00FD724F">
      <w:pPr>
        <w:widowControl/>
        <w:spacing w:before="0" w:line="240" w:lineRule="auto"/>
        <w:ind w:firstLine="708"/>
        <w:rPr>
          <w:rFonts w:eastAsia="Calibri"/>
          <w:szCs w:val="28"/>
        </w:rPr>
      </w:pPr>
    </w:p>
    <w:p w14:paraId="2BFC2FE3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На основании решения </w:t>
      </w:r>
      <w:r>
        <w:rPr>
          <w:rFonts w:ascii="Times New Roman" w:eastAsia="Calibri" w:hAnsi="Times New Roman" w:cs="Times New Roman"/>
          <w:sz w:val="28"/>
          <w:szCs w:val="28"/>
        </w:rPr>
        <w:t>Экспертного совета Фонда</w:t>
      </w:r>
      <w:r>
        <w:rPr>
          <w:rFonts w:ascii="Times New Roman" w:hAnsi="Times New Roman" w:cs="Times New Roman"/>
          <w:sz w:val="28"/>
          <w:szCs w:val="28"/>
        </w:rPr>
        <w:t xml:space="preserve"> издается приказ Фонда о предоставлении (отказе в предоставлении) займа каждому из субъектов предпринимательства, обратившихся в Фонд с соответствующим заявлением. </w:t>
      </w:r>
    </w:p>
    <w:p w14:paraId="04C5DD01" w14:textId="77777777" w:rsidR="00FD724F" w:rsidRDefault="00FD72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BC120E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 предоставлении займа отказывается в случае:</w:t>
      </w:r>
    </w:p>
    <w:p w14:paraId="0B0D80C0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несоответствия субъекта предпринимательства категориям, предусмотренным пунктом 2 настоящего Порядка;</w:t>
      </w:r>
    </w:p>
    <w:p w14:paraId="2010FB2D" w14:textId="77777777" w:rsidR="00FD724F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и невыполнения субъектом предпринимательства требований, предусмотренных </w:t>
      </w:r>
      <w:hyperlink w:anchor="P16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7 </w:t>
        </w:r>
      </w:hyperlink>
      <w:r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4680B461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 в документах, представленных субъектом предпринимательства, недостоверной информации;</w:t>
      </w:r>
    </w:p>
    <w:p w14:paraId="5294CE92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субъектом предпринимательства документов не в полном объеме или несоответствия документов требованиям, определенным настоящим Порядком;</w:t>
      </w:r>
    </w:p>
    <w:p w14:paraId="31C58F02" w14:textId="77777777" w:rsidR="00FD724F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недостаточности средств, установленных пунктом 5 настоящего Порядка для всех субъектов предпринимательства, соответствующих категориям, предусмотренным пунктом 2 настоящего Порядка, и требованиям, предусмотренным </w:t>
      </w:r>
      <w:hyperlink w:anchor="P16">
        <w:r>
          <w:rPr>
            <w:rStyle w:val="-"/>
            <w:rFonts w:ascii="Times New Roman" w:hAnsi="Times New Roman" w:cs="Times New Roman"/>
            <w:color w:val="auto"/>
            <w:spacing w:val="-6"/>
            <w:sz w:val="28"/>
            <w:szCs w:val="28"/>
            <w:u w:val="none"/>
          </w:rPr>
          <w:t xml:space="preserve">пунктом 7 </w:t>
        </w:r>
      </w:hyperlink>
      <w:r>
        <w:rPr>
          <w:rFonts w:ascii="Times New Roman" w:hAnsi="Times New Roman" w:cs="Times New Roman"/>
          <w:spacing w:val="-6"/>
          <w:sz w:val="28"/>
          <w:szCs w:val="28"/>
        </w:rPr>
        <w:t>настоящего Порядка, и не получившим право на предоставление займа в соответствии с пунктом 18 настоящего Порядка.</w:t>
      </w:r>
    </w:p>
    <w:p w14:paraId="030BFCA6" w14:textId="77777777" w:rsidR="00FD724F" w:rsidRDefault="00FD72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E81344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 случае отказа субъекту предпринимательства в предоставлении займа Фонд в течение 5 календарных дней со дня принятия решения об отказе в предоставлении займа направляет субъекту предпринимательства письменное уведомление об отказе в предоставлении займа с указанием причин отказа.</w:t>
      </w:r>
    </w:p>
    <w:p w14:paraId="4B3802ED" w14:textId="77777777" w:rsidR="00FD724F" w:rsidRDefault="00FD72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D52C2B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 случае если несколько субъектов предпринимательства соответствуют категориям, предусмотренным пунктом 2 настоящего Порядка, и требованиям, предусмотренным пунктом 7 настоящего Порядка, заем предоставляется субъектам предпринимательства в размере согласно заявлению, представленному субъектом предпринимательства (но не более размера, установленного пунктом 4 настоящего Порядка) в порядке очередности обращения с заявлением в Фонд.</w:t>
      </w:r>
    </w:p>
    <w:p w14:paraId="130C40F2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после поочередного удовлетворения поступивших от субъектов предпринимательства заявок недостаточно средств для полного удовлетворения следующей по очередности заявки субъекта предпринимательства, то заем может быть предоставлен в размере меньшем, чем указан в заявке последнего, при его письменном согласии. В случае отсутствия обращения субъекта предпринимательства с таким согласием его заявка не удовлетворяется.</w:t>
      </w:r>
    </w:p>
    <w:p w14:paraId="0056CA0A" w14:textId="77777777" w:rsidR="00FD724F" w:rsidRDefault="00FD72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918F44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 течение 5 рабочих дней со дня принятия решения Фонд передает субъекту предпринимательства два экземпляра договора о предоставлении займа в соответствии с формой, согласно приложению 2 к Протоколу.</w:t>
      </w:r>
    </w:p>
    <w:p w14:paraId="1731EEEF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 предпринимательства в срок, не превышающий 10 рабочих дней со дня получения экземпляров договора займа, подписывает оба экземпляра договора займа и представляет их в Фонд с приложением оригинала безотзывной банковской гарантии, оформленной в обеспечение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договора займа, либо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поручительства ГУП СК «Гарантийный фонд Ставропольского края»,</w:t>
      </w:r>
      <w:r>
        <w:rPr>
          <w:rFonts w:ascii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 случае их отсутствия представляет Фонду в залог оцененное не ранее чем за 6 месяцев до даты обращения с заявлением о предоставлении займа  независимой экспертизой имущество (в случае предоставления в залог движимого имущества, оно должно быть застраховано от ущерба и утраты) субъекта предпринимательства либо третьего лица, стоимостью не менее запрашиваемого размера займа, на основании договоров залога по форме, согласно приложениям 3, 4 к Протоколу.</w:t>
      </w:r>
    </w:p>
    <w:p w14:paraId="71A816C5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невыполнения субъектом предпринимательства требований, предусмотренных абзацем вторым настоящего пункта Порядка, его заявка о предоставлении займа снимается с рассмотрения и договор займа с ним не заключается. В этом случае Фонд в течение 10 рабочих дней со дня истечения сроков, предусмотренных абзацем вторым настоящего пункта Порядка,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предоставляет заем </w:t>
      </w:r>
      <w:r>
        <w:rPr>
          <w:rFonts w:ascii="Times New Roman" w:hAnsi="Times New Roman" w:cs="Times New Roman"/>
          <w:sz w:val="28"/>
          <w:szCs w:val="28"/>
        </w:rPr>
        <w:t xml:space="preserve">субъекту предпринимательства, не получившему заем в связи с недостаточностью средств (абзац 6 пункта 16 настоящего Порядка), в порядке, предусмотренном пунктом 18 настоящего Порядка.  </w:t>
      </w:r>
    </w:p>
    <w:p w14:paraId="587E7C80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в течение 3 рабочих дней со дня получения подписанных двух экземпляров договора займа и оригинала безотзывной банковской гарантии либо договора залога, оформленных в обеспечение договора займа, подписывает оба экземпляра договора и передает один экземпляр договора субъекту предпринимательства с отметкой о вручении на втором экземпляре договора, а также, в случае предоставления залога, - один экземпляр договора залога.</w:t>
      </w:r>
    </w:p>
    <w:p w14:paraId="077B1AF0" w14:textId="77777777" w:rsidR="00FD724F" w:rsidRDefault="00FD72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C513E6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 течение 3 рабочих дней со дня заключения договора о предоставлении займа Фонд перечисляет на расчетный счет субъекта предпринимательства, открытый в российском банке, сумму займа.</w:t>
      </w:r>
    </w:p>
    <w:p w14:paraId="5B99268F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Датой заключения договора считается дата подписания договора Фондом.</w:t>
      </w:r>
    </w:p>
    <w:p w14:paraId="1D692B25" w14:textId="77777777" w:rsidR="00FD724F" w:rsidRDefault="00FD72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A8F332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Заем подлежит возврату на расчетный счет Фонда в полном объеме в следующих случаях:</w:t>
      </w:r>
    </w:p>
    <w:p w14:paraId="7A86AD50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субъектом предпринимательства, получившим заем, условий предоставления займа;</w:t>
      </w:r>
    </w:p>
    <w:p w14:paraId="1BB3C256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установление факта представления субъектом предпринимательства недостоверной информации в целях получения займа.</w:t>
      </w:r>
    </w:p>
    <w:p w14:paraId="5A3322D9" w14:textId="77777777" w:rsidR="00FD724F" w:rsidRDefault="00FD72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CCD537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Возврат средств Фонду производится в соответствии с законодательством Российской Федерации в следующем порядке:</w:t>
      </w:r>
    </w:p>
    <w:p w14:paraId="2B1C9EE2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Фонд направляет субъекту предпринимательства требование о возврате суммы займа;</w:t>
      </w:r>
    </w:p>
    <w:p w14:paraId="04082058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8"/>
      <w:bookmarkEnd w:id="5"/>
      <w:r>
        <w:rPr>
          <w:rFonts w:ascii="Times New Roman" w:hAnsi="Times New Roman" w:cs="Times New Roman"/>
          <w:sz w:val="28"/>
          <w:szCs w:val="28"/>
        </w:rPr>
        <w:lastRenderedPageBreak/>
        <w:t>2) субъект предпринимательства производит возврат суммы займа в течение 60 календарных дней со дня получения от Фонда требования о возврате, а также всех платежей (проценты, пени, неустойки), подлежащих уплате в соответствии с заключенным договором займа.</w:t>
      </w:r>
    </w:p>
    <w:p w14:paraId="46CD7416" w14:textId="77777777" w:rsidR="00FD724F" w:rsidRDefault="00FD72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EB3899" w14:textId="77777777" w:rsidR="00FD724F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При нарушении субъектом предпринимательства срока возврата суммы займа, указанного в подпункте «2» пункта 22 настоящего Порядка, Фонд принимает меры по взысканию указанных средств в порядке, установленном законодательством Российской Федерации и законодательством Ставропольского края.</w:t>
      </w:r>
    </w:p>
    <w:p w14:paraId="24E71FCC" w14:textId="77777777" w:rsidR="00FD724F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sectPr w:rsidR="00FD724F">
      <w:headerReference w:type="default" r:id="rId7"/>
      <w:pgSz w:w="11906" w:h="16838"/>
      <w:pgMar w:top="1134" w:right="567" w:bottom="1134" w:left="1985" w:header="709" w:footer="0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BF050" w14:textId="77777777" w:rsidR="008B3082" w:rsidRDefault="008B3082">
      <w:pPr>
        <w:spacing w:before="0" w:line="240" w:lineRule="auto"/>
      </w:pPr>
      <w:r>
        <w:separator/>
      </w:r>
    </w:p>
  </w:endnote>
  <w:endnote w:type="continuationSeparator" w:id="0">
    <w:p w14:paraId="2FC98BF2" w14:textId="77777777" w:rsidR="008B3082" w:rsidRDefault="008B308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516C9" w14:textId="77777777" w:rsidR="008B3082" w:rsidRDefault="008B3082">
      <w:pPr>
        <w:spacing w:before="0" w:line="240" w:lineRule="auto"/>
      </w:pPr>
      <w:r>
        <w:separator/>
      </w:r>
    </w:p>
  </w:footnote>
  <w:footnote w:type="continuationSeparator" w:id="0">
    <w:p w14:paraId="5AD59042" w14:textId="77777777" w:rsidR="008B3082" w:rsidRDefault="008B308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9E91" w14:textId="77777777" w:rsidR="00FD724F" w:rsidRDefault="00000000">
    <w:pPr>
      <w:pStyle w:val="aa"/>
      <w:jc w:val="right"/>
    </w:pPr>
    <w:r>
      <w:fldChar w:fldCharType="begin"/>
    </w:r>
    <w:r>
      <w:instrText>PAGE</w:instrText>
    </w:r>
    <w:r>
      <w:fldChar w:fldCharType="separate"/>
    </w:r>
    <w:r>
      <w:t>10</w:t>
    </w:r>
    <w:r>
      <w:fldChar w:fldCharType="end"/>
    </w:r>
  </w:p>
  <w:p w14:paraId="08FC0F93" w14:textId="77777777" w:rsidR="00FD724F" w:rsidRDefault="00FD724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24F"/>
    <w:rsid w:val="008B3082"/>
    <w:rsid w:val="00CC7D44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573B"/>
  <w15:docId w15:val="{6A9E9F59-1383-44DD-94A0-240817DB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13C"/>
    <w:pPr>
      <w:widowControl w:val="0"/>
      <w:spacing w:before="160" w:line="252" w:lineRule="auto"/>
      <w:jc w:val="both"/>
    </w:pPr>
    <w:rPr>
      <w:rFonts w:ascii="Times New Roman" w:eastAsia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3213C"/>
    <w:rPr>
      <w:color w:val="000080"/>
      <w:u w:val="single"/>
    </w:rPr>
  </w:style>
  <w:style w:type="character" w:customStyle="1" w:styleId="a3">
    <w:name w:val="Верхний колонтитул Знак"/>
    <w:uiPriority w:val="99"/>
    <w:qFormat/>
    <w:rsid w:val="0013213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Текст выноски Знак"/>
    <w:uiPriority w:val="99"/>
    <w:semiHidden/>
    <w:qFormat/>
    <w:rsid w:val="00D70F5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11">
    <w:name w:val="Font Style11"/>
    <w:qFormat/>
    <w:rsid w:val="00B8787A"/>
    <w:rPr>
      <w:rFonts w:ascii="Times New Roman" w:hAnsi="Times New Roman" w:cs="Times New Roman"/>
      <w:b/>
      <w:bCs/>
      <w:sz w:val="22"/>
      <w:szCs w:val="22"/>
    </w:rPr>
  </w:style>
  <w:style w:type="character" w:customStyle="1" w:styleId="ListLabel1">
    <w:name w:val="ListLabel 1"/>
    <w:qFormat/>
    <w:rPr>
      <w:rFonts w:eastAsia="Calibri"/>
      <w:szCs w:val="28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auto"/>
      <w:spacing w:val="-6"/>
      <w:sz w:val="28"/>
      <w:szCs w:val="28"/>
      <w:u w:val="non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a6">
    <w:name w:val="Body Text"/>
    <w:basedOn w:val="a"/>
    <w:pPr>
      <w:spacing w:before="0"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13213C"/>
    <w:pPr>
      <w:widowControl w:val="0"/>
      <w:suppressAutoHyphens/>
    </w:pPr>
    <w:rPr>
      <w:rFonts w:eastAsia="Times New Roman" w:cs="Calibri"/>
      <w:sz w:val="22"/>
      <w:lang w:eastAsia="ar-SA"/>
    </w:rPr>
  </w:style>
  <w:style w:type="paragraph" w:customStyle="1" w:styleId="ConsPlusTitle">
    <w:name w:val="ConsPlusTitle"/>
    <w:qFormat/>
    <w:rsid w:val="0013213C"/>
    <w:pPr>
      <w:widowControl w:val="0"/>
      <w:suppressAutoHyphens/>
    </w:pPr>
    <w:rPr>
      <w:rFonts w:eastAsia="Times New Roman" w:cs="Calibri"/>
      <w:b/>
      <w:sz w:val="22"/>
      <w:lang w:eastAsia="ar-SA"/>
    </w:rPr>
  </w:style>
  <w:style w:type="paragraph" w:styleId="aa">
    <w:name w:val="header"/>
    <w:basedOn w:val="a"/>
    <w:uiPriority w:val="99"/>
    <w:rsid w:val="0013213C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8401E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D70F5F"/>
    <w:pPr>
      <w:spacing w:before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13313-1A53-4CE6-9EE3-D5517659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3280</Words>
  <Characters>18699</Characters>
  <Application>Microsoft Office Word</Application>
  <DocSecurity>0</DocSecurity>
  <Lines>155</Lines>
  <Paragraphs>43</Paragraphs>
  <ScaleCrop>false</ScaleCrop>
  <Company/>
  <LinksUpToDate>false</LinksUpToDate>
  <CharactersWithSpaces>21936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 А</cp:lastModifiedBy>
  <cp:revision>42</cp:revision>
  <cp:lastPrinted>2022-11-14T07:16:00Z</cp:lastPrinted>
  <dcterms:created xsi:type="dcterms:W3CDTF">2021-03-31T12:53:00Z</dcterms:created>
  <dcterms:modified xsi:type="dcterms:W3CDTF">2023-04-06T06:34:00Z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