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70" w:rsidRPr="000B451E" w:rsidRDefault="00420970">
      <w:pPr>
        <w:pStyle w:val="ConsPlusTitle"/>
        <w:jc w:val="center"/>
        <w:rPr>
          <w:sz w:val="24"/>
          <w:szCs w:val="24"/>
          <w:u w:val="single"/>
        </w:rPr>
      </w:pPr>
      <w:r w:rsidRPr="000B451E">
        <w:rPr>
          <w:sz w:val="24"/>
          <w:szCs w:val="24"/>
          <w:u w:val="single"/>
        </w:rPr>
        <w:t xml:space="preserve">ИФНС России по г. Пятигорску информирует </w:t>
      </w:r>
    </w:p>
    <w:p w:rsidR="00420970" w:rsidRPr="000B451E" w:rsidRDefault="00420970">
      <w:pPr>
        <w:pStyle w:val="ConsPlusTitle"/>
        <w:jc w:val="center"/>
        <w:rPr>
          <w:sz w:val="24"/>
          <w:szCs w:val="24"/>
          <w:u w:val="single"/>
        </w:rPr>
      </w:pPr>
    </w:p>
    <w:p w:rsidR="00420970" w:rsidRDefault="00420970" w:rsidP="00420970">
      <w:pPr>
        <w:pStyle w:val="ConsPlusTitle"/>
        <w:jc w:val="center"/>
      </w:pPr>
      <w:r>
        <w:t>О ПЕРЕХОДЕ ККТ НА ФФД 1.2</w:t>
      </w:r>
    </w:p>
    <w:p w:rsidR="00420970" w:rsidRDefault="00420970" w:rsidP="00420970">
      <w:pPr>
        <w:pStyle w:val="ConsPlusNormal"/>
        <w:ind w:firstLine="540"/>
        <w:jc w:val="both"/>
      </w:pPr>
    </w:p>
    <w:p w:rsidR="009D004F" w:rsidRDefault="009D004F">
      <w:pPr>
        <w:pStyle w:val="ConsPlusTitle"/>
        <w:jc w:val="center"/>
      </w:pPr>
    </w:p>
    <w:p w:rsidR="009D004F" w:rsidRDefault="009D004F">
      <w:pPr>
        <w:pStyle w:val="ConsPlusNormal"/>
        <w:ind w:firstLine="540"/>
        <w:jc w:val="both"/>
      </w:pPr>
      <w:proofErr w:type="gramStart"/>
      <w:r>
        <w:t xml:space="preserve">Федеральная налоговая служба в дополнение к письмам ФНС России от 09.06.2021 </w:t>
      </w:r>
      <w:hyperlink r:id="rId5" w:history="1">
        <w:r>
          <w:rPr>
            <w:color w:val="0000FF"/>
          </w:rPr>
          <w:t>N АБ-4-20/8056@</w:t>
        </w:r>
      </w:hyperlink>
      <w:r>
        <w:t xml:space="preserve">, от 09.07.2021 </w:t>
      </w:r>
      <w:hyperlink r:id="rId6" w:history="1">
        <w:r>
          <w:rPr>
            <w:color w:val="0000FF"/>
          </w:rPr>
          <w:t>N АБ-4-20/9702@</w:t>
        </w:r>
      </w:hyperlink>
      <w:r w:rsidR="00420970">
        <w:t>,</w:t>
      </w:r>
      <w:r>
        <w:t xml:space="preserve"> от 28.10.2021 </w:t>
      </w:r>
      <w:hyperlink r:id="rId7" w:history="1">
        <w:r>
          <w:rPr>
            <w:color w:val="0000FF"/>
          </w:rPr>
          <w:t>ПА-4-20/15207@</w:t>
        </w:r>
      </w:hyperlink>
      <w:r>
        <w:t xml:space="preserve"> </w:t>
      </w:r>
      <w:r w:rsidR="00420970">
        <w:t>о применении контрольно-кассовой техники (далее - ККТ), осуществляющей формирование фискальных документов в соответствии с форматами фискальных документов версии 1.2 (далее - ФФД 1.2), при осуществлении расчетов за товары, маркированные средствами идентификации (далее - маркированные товары) выпустила письмо от 31.01.22 №  АБ-4-20</w:t>
      </w:r>
      <w:proofErr w:type="gramEnd"/>
      <w:r w:rsidR="00420970">
        <w:t>/1054</w:t>
      </w:r>
      <w:r w:rsidR="00420970" w:rsidRPr="00420970">
        <w:t>@</w:t>
      </w:r>
      <w:r w:rsidR="00420970">
        <w:t xml:space="preserve">, в </w:t>
      </w:r>
      <w:proofErr w:type="gramStart"/>
      <w:r w:rsidR="00420970">
        <w:t>котором</w:t>
      </w:r>
      <w:proofErr w:type="gramEnd"/>
      <w:r w:rsidR="005F55B3">
        <w:t xml:space="preserve">, в частности, </w:t>
      </w:r>
      <w:r w:rsidR="00420970">
        <w:t xml:space="preserve"> </w:t>
      </w:r>
      <w:r>
        <w:t>сообщает след</w:t>
      </w:r>
      <w:r w:rsidR="00420970">
        <w:t>ующее:</w:t>
      </w:r>
    </w:p>
    <w:p w:rsidR="005A20EB" w:rsidRDefault="005A20EB">
      <w:pPr>
        <w:pStyle w:val="ConsPlusNormal"/>
        <w:spacing w:before="220"/>
        <w:ind w:firstLine="540"/>
        <w:jc w:val="both"/>
      </w:pPr>
      <w:bookmarkStart w:id="0" w:name="P10"/>
      <w:bookmarkEnd w:id="0"/>
      <w:r>
        <w:t xml:space="preserve">Для пользователей, реализующих маркированные товары и использующих ККТ, был предоставлен переходный период для приведения ККТ в соответствие с требованиями формирования фискальных документов до 01.02.2022 г. </w:t>
      </w:r>
    </w:p>
    <w:p w:rsidR="009D004F" w:rsidRDefault="009D004F">
      <w:pPr>
        <w:pStyle w:val="ConsPlusNormal"/>
        <w:spacing w:before="220"/>
        <w:ind w:firstLine="540"/>
        <w:jc w:val="both"/>
      </w:pPr>
      <w:r>
        <w:t xml:space="preserve">В связи </w:t>
      </w:r>
      <w:r w:rsidR="005F55B3">
        <w:t xml:space="preserve"> с этим,  </w:t>
      </w:r>
      <w:r>
        <w:t xml:space="preserve">начиная с указанной выше даты пользователи, указанные в предыдущем </w:t>
      </w:r>
      <w:hyperlink w:anchor="P10" w:history="1">
        <w:r>
          <w:rPr>
            <w:color w:val="0000FF"/>
          </w:rPr>
          <w:t>абзаце</w:t>
        </w:r>
      </w:hyperlink>
      <w:r>
        <w:t xml:space="preserve">, обязаны осуществлять формирование фискальных документов при реализации маркированных товаров в соответствии с ФФД 1.2. Помимо этого, пользователи, регистрирующие или перерегистрирующие ККТ по причине замены фискального накопителя и реализующие маркированные товары, имеют право, начиная с 01.02.2022 использовать только те модели ККТ, которые включены в реестр ККТ с поддержкой ФФД 1.2 и </w:t>
      </w:r>
      <w:proofErr w:type="gramStart"/>
      <w:r>
        <w:t>осуществлять</w:t>
      </w:r>
      <w:proofErr w:type="gramEnd"/>
      <w:r>
        <w:t xml:space="preserve"> формирование фискальных документов в соответствии с данным форматом.</w:t>
      </w:r>
    </w:p>
    <w:p w:rsidR="009D004F" w:rsidRDefault="009D004F">
      <w:pPr>
        <w:pStyle w:val="ConsPlusNormal"/>
        <w:spacing w:before="220"/>
        <w:ind w:firstLine="540"/>
        <w:jc w:val="both"/>
      </w:pPr>
      <w:r>
        <w:t xml:space="preserve">Вместе с тем, для следующих категорий пользователей сохраняется возможность применения контрольно-кассовой техники и фискальных накопителей на версиях форматов фискальных документов, отличных от ФФД 1.2, с осуществлением перехода на </w:t>
      </w:r>
      <w:proofErr w:type="gramStart"/>
      <w:r>
        <w:t>новый</w:t>
      </w:r>
      <w:proofErr w:type="gramEnd"/>
      <w:r>
        <w:t xml:space="preserve"> ФФД 1.2 в следующие сроки (далее - сроки перехода на ФФД 1.2):</w:t>
      </w:r>
    </w:p>
    <w:p w:rsidR="009D004F" w:rsidRDefault="009D004F">
      <w:pPr>
        <w:pStyle w:val="ConsPlusNormal"/>
        <w:spacing w:before="220"/>
        <w:ind w:firstLine="540"/>
        <w:jc w:val="both"/>
      </w:pPr>
      <w:r>
        <w:t>при применении в контрольно-кассовой технике модели фискального накопителя, не поддерживающего ФФД 1.2, - по истечении срока службы используемого фискального накопителя и его замены на новый фискальный накопитель;</w:t>
      </w:r>
    </w:p>
    <w:p w:rsidR="009D004F" w:rsidRDefault="009D004F">
      <w:pPr>
        <w:pStyle w:val="ConsPlusNormal"/>
        <w:spacing w:before="220"/>
        <w:ind w:firstLine="540"/>
        <w:jc w:val="both"/>
      </w:pPr>
      <w:r>
        <w:t>при применении контрольно-кассовой техники, не поддерживающей ФФД 1.2, - по истечении срока службы фискального накопителя;</w:t>
      </w:r>
    </w:p>
    <w:p w:rsidR="009D004F" w:rsidRDefault="009D004F">
      <w:pPr>
        <w:pStyle w:val="ConsPlusNormal"/>
        <w:spacing w:before="220"/>
        <w:ind w:firstLine="540"/>
        <w:jc w:val="both"/>
      </w:pPr>
      <w:proofErr w:type="gramStart"/>
      <w:r>
        <w:t>при использовании фискального накопителя и контрольно-кассовой техники, поддерживающих работу с ФФД 1.2, а также замене фискального накопителя в контрольно-кассовой технике, поддерживающей работу с ФФД 1.2, если при этом с момента включения контрольно-кассовой техники в реестр с поддержкой ФФД 1.2 прошло менее трех месяцев, - не позднее трех месяцев с даты включения модели контрольно-кассовой техники в реестр с поддержкой ФФД 1.2.</w:t>
      </w:r>
      <w:proofErr w:type="gramEnd"/>
    </w:p>
    <w:p w:rsidR="009D004F" w:rsidRDefault="009D004F">
      <w:pPr>
        <w:pStyle w:val="ConsPlusNormal"/>
        <w:spacing w:before="220"/>
        <w:ind w:firstLine="540"/>
        <w:jc w:val="both"/>
      </w:pPr>
      <w:r>
        <w:t>Также обращаем внимание, что в случае наступления срока перехода на ФФД 1.2, если модель контрольно-кассовой техники, применяемая пользователем, не включена в реестр под данный формат, пользователю необходимо заменить контрольно-кассовую технику на модель, обеспечивающую работу в соответствии с ФФД 1.2.</w:t>
      </w:r>
    </w:p>
    <w:p w:rsidR="009D004F" w:rsidRDefault="009D004F">
      <w:pPr>
        <w:pStyle w:val="ConsPlusNormal"/>
        <w:spacing w:before="220"/>
        <w:ind w:firstLine="540"/>
        <w:jc w:val="both"/>
      </w:pPr>
      <w:r>
        <w:t>При этом в настоящее время подходит к завершению экспертиза следующих моделей ККТ, обеспечивающих формирование фискальных документов в соответствии с ФФД 1.2 (далее - ККТ с планируемой к завершению экспертизой):</w:t>
      </w:r>
    </w:p>
    <w:p w:rsidR="009D004F" w:rsidRDefault="009D004F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Дримкас</w:t>
      </w:r>
      <w:proofErr w:type="spellEnd"/>
      <w:r>
        <w:t xml:space="preserve"> Ф", "Облако-1Ф", "</w:t>
      </w:r>
      <w:proofErr w:type="spellStart"/>
      <w:r>
        <w:t>Viki</w:t>
      </w:r>
      <w:proofErr w:type="spellEnd"/>
      <w:r>
        <w:t xml:space="preserve"> </w:t>
      </w:r>
      <w:proofErr w:type="spellStart"/>
      <w:r>
        <w:t>Tower</w:t>
      </w:r>
      <w:proofErr w:type="spellEnd"/>
      <w:r>
        <w:t xml:space="preserve"> F", "POSCENTER-A7L-Ф", "Салют 12Ф", "Салют 08Ф", "Меркурий-105Ф", "Меркурий-119Ф", "МЕБИУС.NET.T18-Ф", "ИмодиумПро-01ФА", "МКАССА RS9000-Ф" и "Уникум-ФА".</w:t>
      </w:r>
    </w:p>
    <w:p w:rsidR="009D004F" w:rsidRDefault="009D004F">
      <w:pPr>
        <w:pStyle w:val="ConsPlusNormal"/>
        <w:spacing w:before="220"/>
        <w:ind w:firstLine="540"/>
        <w:jc w:val="both"/>
      </w:pPr>
      <w:bookmarkStart w:id="1" w:name="_GoBack"/>
      <w:bookmarkEnd w:id="1"/>
      <w:r>
        <w:t>В случае, если модель ККТ с планируемой к завершению экспертизой, применяемая пользователем, осуществляющим расчеты за маркированные товары, до 01.04.2022 не будет включена в реестр ККТ с программным обеспечением, обеспечивающим формирование фискальных документов в соответствии с ФФД 1.2, то такому пользователю необходимо заменить применяемую им модель ККТ на модель ККТ, обеспечивающую работу в соответствии с ФФД 1.2 и включенную в реестр ККТ, по истечении срока службы используемого фискального накопителя.</w:t>
      </w:r>
    </w:p>
    <w:p w:rsidR="009D004F" w:rsidRDefault="009D004F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пользователь, осуществляющий расчеты за маркированные товары, который обязан осуществлять формирование фискальных документов в соответствии с ФФД 1.2, не осуществляет формирование фискальных документов в соответствии с ФФД 1.2 и при этом у него нет вышеперечисленных причин, не </w:t>
      </w:r>
      <w:r>
        <w:lastRenderedPageBreak/>
        <w:t xml:space="preserve">зависящих от него, из-за которых он не имеет технической возможности осуществлять формирование фискальных документов в соответствии с ФФД 1.2, то такие действия пользователя являются административным правонарушением, ответственность за которое предусмотрена </w:t>
      </w:r>
      <w:hyperlink r:id="rId8" w:history="1">
        <w:r>
          <w:rPr>
            <w:color w:val="0000FF"/>
          </w:rPr>
          <w:t>частью 4 статьи 14.5</w:t>
        </w:r>
      </w:hyperlink>
      <w:r>
        <w:t xml:space="preserve"> КоАП РФ.</w:t>
      </w:r>
    </w:p>
    <w:p w:rsidR="00573F88" w:rsidRDefault="00573F88"/>
    <w:sectPr w:rsidR="00573F88" w:rsidSect="000B451E">
      <w:pgSz w:w="11906" w:h="16838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4F"/>
    <w:rsid w:val="000B451E"/>
    <w:rsid w:val="00420970"/>
    <w:rsid w:val="005530A5"/>
    <w:rsid w:val="00573F88"/>
    <w:rsid w:val="005A20EB"/>
    <w:rsid w:val="005F55B3"/>
    <w:rsid w:val="009D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0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0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43FEEB8CEE1C2E8936626C9F1429E7D2B23B2CBA5236AAF88C0399BF64120E6D9E6365DE54E89D79D50DD65DEDD3CF6C37D883EF90X63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43FEEB8CEE1C2E8936626C9F1429E7D5B23424B05536AAF88C0399BF64120E7F9E3B6FDC54F4962F9A4B8352XE3F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43FEEB8CEE1C2E8936626C9F1429E7D5BB332FB65136AAF88C0399BF64120E7F9E3B6FDC54F4962F9A4B8352XE3FK" TargetMode="External"/><Relationship Id="rId5" Type="http://schemas.openxmlformats.org/officeDocument/2006/relationships/hyperlink" Target="consultantplus://offline/ref=3243FEEB8CEE1C2E8936626C9F1429E7D5BA342EB45336AAF88C0399BF64120E7F9E3B6FDC54F4962F9A4B8352XE3F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Неженцева Татьяна Ивановна</dc:creator>
  <cp:lastModifiedBy>Неженцева Татьяна Ивановна</cp:lastModifiedBy>
  <cp:revision>3</cp:revision>
  <dcterms:created xsi:type="dcterms:W3CDTF">2022-03-15T11:49:00Z</dcterms:created>
  <dcterms:modified xsi:type="dcterms:W3CDTF">2022-04-15T05:04:00Z</dcterms:modified>
</cp:coreProperties>
</file>