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1F" w:rsidRDefault="0024371F">
      <w:pPr>
        <w:pStyle w:val="ConsPlusTitlePage"/>
      </w:pPr>
      <w:bookmarkStart w:id="0" w:name="_GoBack"/>
      <w:bookmarkEnd w:id="0"/>
    </w:p>
    <w:p w:rsidR="0024371F" w:rsidRDefault="0024371F">
      <w:pPr>
        <w:pStyle w:val="ConsPlusNormal"/>
        <w:jc w:val="both"/>
        <w:outlineLvl w:val="0"/>
      </w:pPr>
    </w:p>
    <w:p w:rsidR="0024371F" w:rsidRDefault="0024371F">
      <w:pPr>
        <w:pStyle w:val="ConsPlusTitle"/>
        <w:jc w:val="center"/>
      </w:pPr>
      <w:r>
        <w:t>ДУМА ГОРОДА ПЯТИГОРСКА</w:t>
      </w:r>
    </w:p>
    <w:p w:rsidR="0024371F" w:rsidRDefault="0024371F">
      <w:pPr>
        <w:pStyle w:val="ConsPlusTitle"/>
        <w:jc w:val="center"/>
      </w:pPr>
      <w:r>
        <w:t>СТАВРОПОЛЬСКОГО КРАЯ</w:t>
      </w:r>
    </w:p>
    <w:p w:rsidR="0024371F" w:rsidRDefault="0024371F">
      <w:pPr>
        <w:pStyle w:val="ConsPlusTitle"/>
        <w:jc w:val="both"/>
      </w:pPr>
    </w:p>
    <w:p w:rsidR="0024371F" w:rsidRDefault="0024371F">
      <w:pPr>
        <w:pStyle w:val="ConsPlusTitle"/>
        <w:jc w:val="center"/>
      </w:pPr>
      <w:r>
        <w:t>РЕШЕНИЕ</w:t>
      </w:r>
    </w:p>
    <w:p w:rsidR="0024371F" w:rsidRDefault="0024371F">
      <w:pPr>
        <w:pStyle w:val="ConsPlusTitle"/>
        <w:jc w:val="center"/>
      </w:pPr>
      <w:r>
        <w:t>от 21 февраля 2019 г. N 3-32 РД</w:t>
      </w:r>
    </w:p>
    <w:p w:rsidR="0024371F" w:rsidRDefault="0024371F">
      <w:pPr>
        <w:pStyle w:val="ConsPlusTitle"/>
        <w:jc w:val="both"/>
      </w:pPr>
    </w:p>
    <w:p w:rsidR="0024371F" w:rsidRDefault="0024371F">
      <w:pPr>
        <w:pStyle w:val="ConsPlusTitle"/>
        <w:jc w:val="center"/>
      </w:pPr>
      <w:r>
        <w:t>О ПРЕДОСТАВЛЕНИИ ОТДЕЛЬНЫМ КАТЕГОРИЯМ ПЛАТЕЛЬЩИКОВ ЛЬГОТ</w:t>
      </w:r>
    </w:p>
    <w:p w:rsidR="0024371F" w:rsidRDefault="0024371F">
      <w:pPr>
        <w:pStyle w:val="ConsPlusTitle"/>
        <w:jc w:val="center"/>
      </w:pPr>
      <w:r>
        <w:t>ПО УПЛАТЕ АРЕНДНОЙ ПЛАТЫ ЗА ЗЕМЕЛЬНЫЕ УЧАСТКИ, НАХОДЯЩИЕСЯ</w:t>
      </w:r>
    </w:p>
    <w:p w:rsidR="0024371F" w:rsidRDefault="0024371F">
      <w:pPr>
        <w:pStyle w:val="ConsPlusTitle"/>
        <w:jc w:val="center"/>
      </w:pPr>
      <w:r>
        <w:t>В СОБСТВЕННОСТИ МУНИЦИПАЛЬНОГО ОБРАЗОВАНИЯ</w:t>
      </w:r>
    </w:p>
    <w:p w:rsidR="0024371F" w:rsidRDefault="0024371F">
      <w:pPr>
        <w:pStyle w:val="ConsPlusTitle"/>
        <w:jc w:val="center"/>
      </w:pPr>
      <w:r>
        <w:t>ГОРОДА-КУРОРТА ПЯТИГОРСКА</w:t>
      </w:r>
    </w:p>
    <w:p w:rsidR="0024371F" w:rsidRDefault="002437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37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71F" w:rsidRDefault="002437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71F" w:rsidRDefault="002437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371F" w:rsidRDefault="002437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371F" w:rsidRDefault="0024371F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г. Пятигорска</w:t>
            </w:r>
          </w:p>
          <w:p w:rsidR="0024371F" w:rsidRDefault="002437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26.03.2020 </w:t>
            </w:r>
            <w:hyperlink r:id="rId4">
              <w:r>
                <w:rPr>
                  <w:color w:val="0000FF"/>
                </w:rPr>
                <w:t>N 10-45 РД</w:t>
              </w:r>
            </w:hyperlink>
            <w:r>
              <w:rPr>
                <w:color w:val="392C69"/>
              </w:rPr>
              <w:t xml:space="preserve">, от 15.02.2022 </w:t>
            </w:r>
            <w:hyperlink r:id="rId5">
              <w:r>
                <w:rPr>
                  <w:color w:val="0000FF"/>
                </w:rPr>
                <w:t>N 3-7 РД</w:t>
              </w:r>
            </w:hyperlink>
            <w:r>
              <w:rPr>
                <w:color w:val="392C69"/>
              </w:rPr>
              <w:t xml:space="preserve">, от 27.09.2022 </w:t>
            </w:r>
            <w:hyperlink r:id="rId6">
              <w:r>
                <w:rPr>
                  <w:color w:val="0000FF"/>
                </w:rPr>
                <w:t>N 32-17 РД</w:t>
              </w:r>
            </w:hyperlink>
            <w:r>
              <w:rPr>
                <w:color w:val="392C69"/>
              </w:rPr>
              <w:t>,</w:t>
            </w:r>
          </w:p>
          <w:p w:rsidR="0024371F" w:rsidRDefault="002437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25.06.2024 </w:t>
            </w:r>
            <w:hyperlink r:id="rId7">
              <w:r>
                <w:rPr>
                  <w:color w:val="0000FF"/>
                </w:rPr>
                <w:t>N 19-44 РД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71F" w:rsidRDefault="0024371F">
            <w:pPr>
              <w:pStyle w:val="ConsPlusNormal"/>
            </w:pPr>
          </w:p>
        </w:tc>
      </w:tr>
    </w:tbl>
    <w:p w:rsidR="0024371F" w:rsidRDefault="0024371F">
      <w:pPr>
        <w:pStyle w:val="ConsPlusNormal"/>
        <w:jc w:val="both"/>
      </w:pPr>
    </w:p>
    <w:p w:rsidR="0024371F" w:rsidRDefault="0024371F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в соответствии с </w:t>
      </w:r>
      <w:hyperlink r:id="rId11">
        <w:r>
          <w:rPr>
            <w:color w:val="0000FF"/>
          </w:rPr>
          <w:t>Уставом</w:t>
        </w:r>
      </w:hyperlink>
      <w:r>
        <w:t xml:space="preserve"> муниципального образования города-курорта Пятигорска, </w:t>
      </w:r>
      <w:hyperlink r:id="rId12">
        <w:r>
          <w:rPr>
            <w:color w:val="0000FF"/>
          </w:rPr>
          <w:t>Положением</w:t>
        </w:r>
      </w:hyperlink>
      <w:r>
        <w:t xml:space="preserve"> об управлении и распоряжении имуществом, находящимся в собственности муниципального образования города-курорта Пятигорска, Дума города Пятигорска решила:</w:t>
      </w:r>
    </w:p>
    <w:p w:rsidR="0024371F" w:rsidRDefault="0024371F">
      <w:pPr>
        <w:pStyle w:val="ConsPlusNormal"/>
        <w:jc w:val="both"/>
      </w:pPr>
    </w:p>
    <w:p w:rsidR="0024371F" w:rsidRDefault="0024371F">
      <w:pPr>
        <w:pStyle w:val="ConsPlusNormal"/>
        <w:ind w:firstLine="540"/>
        <w:jc w:val="both"/>
      </w:pPr>
      <w:r>
        <w:t>1. Предоставить льготу в виде частичного освобождения от уплаты арендной платы за земельные участки, находящиеся в собственности муниципального образования города-курорта Пятигорска, следующим категориям плательщиков:</w:t>
      </w:r>
    </w:p>
    <w:p w:rsidR="0024371F" w:rsidRDefault="0024371F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1) юридическим лицам, которым земельные участки предоставлены без проведения торгов в соответствии с распоряжением Губернатора Ставропольского края, принимаемым в соответствии с </w:t>
      </w:r>
      <w:hyperlink r:id="rId13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Федерации, для размещения объектов социально-культурного и коммунально-бытового назначения, реализации масштабных инвестиционных проектов, в размере девяносто девяти процентов, сроком до выдачи разрешения на ввод объекта(</w:t>
      </w:r>
      <w:proofErr w:type="spellStart"/>
      <w:r>
        <w:t>ов</w:t>
      </w:r>
      <w:proofErr w:type="spellEnd"/>
      <w:r>
        <w:t>) в эксплуатацию, но не более 15 месяцев при строительстве объектов площадью до 1500 кв. м; не более 29 месяцев при строительстве объектов площадью от 1500 кв. м до 5000 кв. м; не более 33 месяцев при строительстве объектов площадью от 5000 кв. м до 10000 кв. м; не более 44 месяцев при строительстве объектов площадью от 10000 кв. м до 20000 кв. м; не более 52 месяцев при строительстве объектов площадью от 20000 кв. м до 30000 кв. м; не более 64 месяцев при строительстве объектов площадью от 30000 кв. м и не более 79 месяцев при строительстве комплекса зданий;</w:t>
      </w:r>
    </w:p>
    <w:p w:rsidR="0024371F" w:rsidRDefault="0024371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4">
        <w:r>
          <w:rPr>
            <w:color w:val="0000FF"/>
          </w:rPr>
          <w:t>решения</w:t>
        </w:r>
      </w:hyperlink>
      <w:r>
        <w:t xml:space="preserve"> Думы г. Пятигорска от 15.02.2022 N 3-7 РД)</w:t>
      </w:r>
    </w:p>
    <w:p w:rsidR="0024371F" w:rsidRDefault="0024371F">
      <w:pPr>
        <w:pStyle w:val="ConsPlusNonformat"/>
        <w:spacing w:before="200"/>
        <w:jc w:val="both"/>
      </w:pPr>
      <w:r>
        <w:t xml:space="preserve">      1</w:t>
      </w:r>
    </w:p>
    <w:p w:rsidR="0024371F" w:rsidRDefault="0024371F">
      <w:pPr>
        <w:pStyle w:val="ConsPlusNonformat"/>
        <w:jc w:val="both"/>
      </w:pPr>
      <w:r>
        <w:t xml:space="preserve">    1</w:t>
      </w:r>
      <w:proofErr w:type="gramStart"/>
      <w:r>
        <w:t>. )</w:t>
      </w:r>
      <w:proofErr w:type="gramEnd"/>
      <w:r>
        <w:t xml:space="preserve"> субъектам инвестиционной деятельности, заключившим  инвестиционные</w:t>
      </w:r>
    </w:p>
    <w:p w:rsidR="0024371F" w:rsidRDefault="0024371F">
      <w:pPr>
        <w:pStyle w:val="ConsPlusNonformat"/>
        <w:jc w:val="both"/>
      </w:pPr>
      <w:proofErr w:type="gramStart"/>
      <w:r>
        <w:t>соглашения  с</w:t>
      </w:r>
      <w:proofErr w:type="gramEnd"/>
      <w:r>
        <w:t xml:space="preserve">  администрацией города Пятигорска о реализации инвестиционных</w:t>
      </w:r>
    </w:p>
    <w:p w:rsidR="0024371F" w:rsidRDefault="0024371F">
      <w:pPr>
        <w:pStyle w:val="ConsPlusNonformat"/>
        <w:jc w:val="both"/>
      </w:pPr>
      <w:proofErr w:type="gramStart"/>
      <w:r>
        <w:t>проектов  стоимостью</w:t>
      </w:r>
      <w:proofErr w:type="gramEnd"/>
      <w:r>
        <w:t xml:space="preserve">  не менее 3,0 млрд рублей, отвечающих основным задачам</w:t>
      </w:r>
    </w:p>
    <w:p w:rsidR="0024371F" w:rsidRDefault="0024371F">
      <w:pPr>
        <w:pStyle w:val="ConsPlusNonformat"/>
        <w:jc w:val="both"/>
      </w:pPr>
      <w:r>
        <w:t>социально-</w:t>
      </w:r>
      <w:proofErr w:type="gramStart"/>
      <w:r>
        <w:t>экономического  развития</w:t>
      </w:r>
      <w:proofErr w:type="gramEnd"/>
      <w:r>
        <w:t xml:space="preserve">  города-курорта Пятигорска, определенным</w:t>
      </w:r>
    </w:p>
    <w:p w:rsidR="0024371F" w:rsidRDefault="0024371F">
      <w:pPr>
        <w:pStyle w:val="ConsPlusNonformat"/>
        <w:jc w:val="both"/>
      </w:pPr>
      <w:proofErr w:type="gramStart"/>
      <w:r>
        <w:t>стратегией  социально</w:t>
      </w:r>
      <w:proofErr w:type="gramEnd"/>
      <w:r>
        <w:t>-экономического  развития города-курорта Пятигорска до</w:t>
      </w:r>
    </w:p>
    <w:p w:rsidR="0024371F" w:rsidRDefault="0024371F">
      <w:pPr>
        <w:pStyle w:val="ConsPlusNonformat"/>
        <w:jc w:val="both"/>
      </w:pPr>
      <w:proofErr w:type="gramStart"/>
      <w:r>
        <w:t>2035  года</w:t>
      </w:r>
      <w:proofErr w:type="gramEnd"/>
      <w:r>
        <w:t>,  в части развития туристической и санаторно-курортной сферы, на</w:t>
      </w:r>
    </w:p>
    <w:p w:rsidR="0024371F" w:rsidRDefault="0024371F">
      <w:pPr>
        <w:pStyle w:val="ConsPlusNonformat"/>
        <w:jc w:val="both"/>
      </w:pPr>
      <w:r>
        <w:t>земельных участках, предоставленных на праве долгосрочной аренды, в размере</w:t>
      </w:r>
    </w:p>
    <w:p w:rsidR="0024371F" w:rsidRDefault="0024371F">
      <w:pPr>
        <w:pStyle w:val="ConsPlusNonformat"/>
        <w:jc w:val="both"/>
      </w:pPr>
      <w:r>
        <w:t>девяноста девяти процентов, сроком до выдачи разрешения на ввод объекта(</w:t>
      </w:r>
      <w:proofErr w:type="spellStart"/>
      <w:r>
        <w:t>ов</w:t>
      </w:r>
      <w:proofErr w:type="spellEnd"/>
      <w:r>
        <w:t>)</w:t>
      </w:r>
    </w:p>
    <w:p w:rsidR="0024371F" w:rsidRDefault="0024371F">
      <w:pPr>
        <w:pStyle w:val="ConsPlusNonformat"/>
        <w:jc w:val="both"/>
      </w:pPr>
      <w:proofErr w:type="gramStart"/>
      <w:r>
        <w:t>в  эксплуатацию</w:t>
      </w:r>
      <w:proofErr w:type="gramEnd"/>
      <w:r>
        <w:t>, но не более 15 месяцев при строительстве объектов площадью</w:t>
      </w:r>
    </w:p>
    <w:p w:rsidR="0024371F" w:rsidRDefault="0024371F">
      <w:pPr>
        <w:pStyle w:val="ConsPlusNonformat"/>
        <w:jc w:val="both"/>
      </w:pPr>
      <w:proofErr w:type="gramStart"/>
      <w:r>
        <w:t>до  1500</w:t>
      </w:r>
      <w:proofErr w:type="gramEnd"/>
      <w:r>
        <w:t xml:space="preserve">  кв.  </w:t>
      </w:r>
      <w:proofErr w:type="gramStart"/>
      <w:r>
        <w:t>м;  не</w:t>
      </w:r>
      <w:proofErr w:type="gramEnd"/>
      <w:r>
        <w:t xml:space="preserve">  более 29 месяцев при строительстве объектов площадью</w:t>
      </w:r>
    </w:p>
    <w:p w:rsidR="0024371F" w:rsidRDefault="0024371F">
      <w:pPr>
        <w:pStyle w:val="ConsPlusNonformat"/>
        <w:jc w:val="both"/>
      </w:pPr>
      <w:r>
        <w:t>от 1500 кв. м до 5000 кв. м; не более 33 месяцев при строительстве объектов</w:t>
      </w:r>
    </w:p>
    <w:p w:rsidR="0024371F" w:rsidRDefault="0024371F">
      <w:pPr>
        <w:pStyle w:val="ConsPlusNonformat"/>
        <w:jc w:val="both"/>
      </w:pPr>
      <w:r>
        <w:lastRenderedPageBreak/>
        <w:t xml:space="preserve">площадью   </w:t>
      </w:r>
      <w:proofErr w:type="gramStart"/>
      <w:r>
        <w:t>от  5000</w:t>
      </w:r>
      <w:proofErr w:type="gramEnd"/>
      <w:r>
        <w:t xml:space="preserve">  кв.  </w:t>
      </w:r>
      <w:proofErr w:type="gramStart"/>
      <w:r>
        <w:t>м  до</w:t>
      </w:r>
      <w:proofErr w:type="gramEnd"/>
      <w:r>
        <w:t xml:space="preserve">  10000  кв.  </w:t>
      </w:r>
      <w:proofErr w:type="gramStart"/>
      <w:r>
        <w:t>м;  не</w:t>
      </w:r>
      <w:proofErr w:type="gramEnd"/>
      <w:r>
        <w:t xml:space="preserve">  более  44  месяцев при</w:t>
      </w:r>
    </w:p>
    <w:p w:rsidR="0024371F" w:rsidRDefault="0024371F">
      <w:pPr>
        <w:pStyle w:val="ConsPlusNonformat"/>
        <w:jc w:val="both"/>
      </w:pPr>
      <w:proofErr w:type="gramStart"/>
      <w:r>
        <w:t>строительстве  объектов</w:t>
      </w:r>
      <w:proofErr w:type="gramEnd"/>
      <w:r>
        <w:t xml:space="preserve"> площадью от 10000 кв. м до 20000 кв. м; не более 52</w:t>
      </w:r>
    </w:p>
    <w:p w:rsidR="0024371F" w:rsidRDefault="0024371F">
      <w:pPr>
        <w:pStyle w:val="ConsPlusNonformat"/>
        <w:jc w:val="both"/>
      </w:pPr>
      <w:proofErr w:type="gramStart"/>
      <w:r>
        <w:t>месяцев  при</w:t>
      </w:r>
      <w:proofErr w:type="gramEnd"/>
      <w:r>
        <w:t xml:space="preserve"> строительстве объектов площадью от 20000 кв. м до 30000 кв. м;</w:t>
      </w:r>
    </w:p>
    <w:p w:rsidR="0024371F" w:rsidRDefault="0024371F">
      <w:pPr>
        <w:pStyle w:val="ConsPlusNonformat"/>
        <w:jc w:val="both"/>
      </w:pPr>
      <w:proofErr w:type="gramStart"/>
      <w:r>
        <w:t>не  более</w:t>
      </w:r>
      <w:proofErr w:type="gramEnd"/>
      <w:r>
        <w:t xml:space="preserve">  64 месяцев при строительстве объектов площадью от 30000 кв. м, и</w:t>
      </w:r>
    </w:p>
    <w:p w:rsidR="0024371F" w:rsidRDefault="0024371F">
      <w:pPr>
        <w:pStyle w:val="ConsPlusNonformat"/>
        <w:jc w:val="both"/>
      </w:pPr>
      <w:r>
        <w:t>не более 79 месяцев - при строительстве комплекса зданий, и применяется с 1</w:t>
      </w:r>
    </w:p>
    <w:p w:rsidR="0024371F" w:rsidRDefault="0024371F">
      <w:pPr>
        <w:pStyle w:val="ConsPlusNonformat"/>
        <w:jc w:val="both"/>
      </w:pPr>
      <w:r>
        <w:t>дня квартала, в котором заключено инвестиционное соглашение;</w:t>
      </w:r>
    </w:p>
    <w:p w:rsidR="0024371F" w:rsidRDefault="0024371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 введен </w:t>
      </w:r>
      <w:hyperlink r:id="rId15">
        <w:r>
          <w:rPr>
            <w:color w:val="0000FF"/>
          </w:rPr>
          <w:t>решением</w:t>
        </w:r>
      </w:hyperlink>
      <w:r>
        <w:t xml:space="preserve"> Думы г. Пятигорска от 25.06.2024 N 19-44 РД)</w:t>
      </w:r>
    </w:p>
    <w:p w:rsidR="0024371F" w:rsidRDefault="0024371F">
      <w:pPr>
        <w:pStyle w:val="ConsPlusNormal"/>
        <w:spacing w:before="220"/>
        <w:ind w:firstLine="540"/>
        <w:jc w:val="both"/>
      </w:pPr>
      <w:bookmarkStart w:id="2" w:name="P40"/>
      <w:bookmarkEnd w:id="2"/>
      <w:r>
        <w:t xml:space="preserve">2) утратил силу. - </w:t>
      </w:r>
      <w:hyperlink r:id="rId16">
        <w:r>
          <w:rPr>
            <w:color w:val="0000FF"/>
          </w:rPr>
          <w:t>Решение</w:t>
        </w:r>
      </w:hyperlink>
      <w:r>
        <w:t xml:space="preserve"> Думы г. Пятигорска от 15.02.2022 N 3-7 РД;</w:t>
      </w:r>
    </w:p>
    <w:p w:rsidR="0024371F" w:rsidRDefault="0024371F">
      <w:pPr>
        <w:pStyle w:val="ConsPlusNormal"/>
        <w:spacing w:before="220"/>
        <w:ind w:firstLine="540"/>
        <w:jc w:val="both"/>
      </w:pPr>
      <w:r>
        <w:t xml:space="preserve">3) казачьим обществам, которым земельные участки предоставлены без проведения торгов в соответствии с </w:t>
      </w:r>
      <w:hyperlink r:id="rId17">
        <w:r>
          <w:rPr>
            <w:color w:val="0000FF"/>
          </w:rPr>
          <w:t>подпунктом 17 пункта 2 статьи 39.6</w:t>
        </w:r>
      </w:hyperlink>
      <w:r>
        <w:t xml:space="preserve"> Земельного кодекса Российской Федерации, для сохранения и развития традиционного образа жизни и хозяйствования казачьих обществ, в размере девяносто девяти процентов;</w:t>
      </w:r>
    </w:p>
    <w:p w:rsidR="0024371F" w:rsidRDefault="0024371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18">
        <w:r>
          <w:rPr>
            <w:color w:val="0000FF"/>
          </w:rPr>
          <w:t>решением</w:t>
        </w:r>
      </w:hyperlink>
      <w:r>
        <w:t xml:space="preserve"> Думы г. Пятигорска от 15.02.2022 N 3-7 РД)</w:t>
      </w:r>
    </w:p>
    <w:p w:rsidR="0024371F" w:rsidRDefault="0024371F">
      <w:pPr>
        <w:pStyle w:val="ConsPlusNormal"/>
        <w:spacing w:before="220"/>
        <w:ind w:firstLine="540"/>
        <w:jc w:val="both"/>
      </w:pPr>
      <w:r>
        <w:t>4) муниципальным унитарным предприятиям в размере девяносто процентов.</w:t>
      </w:r>
    </w:p>
    <w:p w:rsidR="0024371F" w:rsidRDefault="0024371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19">
        <w:r>
          <w:rPr>
            <w:color w:val="0000FF"/>
          </w:rPr>
          <w:t>решением</w:t>
        </w:r>
      </w:hyperlink>
      <w:r>
        <w:t xml:space="preserve"> Думы г. Пятигорска от 27.09.2022 N 32-17 РД)</w:t>
      </w:r>
    </w:p>
    <w:p w:rsidR="0024371F" w:rsidRDefault="0024371F">
      <w:pPr>
        <w:pStyle w:val="ConsPlusNormal"/>
        <w:spacing w:before="220"/>
        <w:ind w:firstLine="540"/>
        <w:jc w:val="both"/>
      </w:pPr>
      <w:r>
        <w:t>2. Контроль за исполнением настоящего решения возложить на администрацию города Пятигорска.</w:t>
      </w:r>
    </w:p>
    <w:p w:rsidR="0024371F" w:rsidRDefault="0024371F">
      <w:pPr>
        <w:pStyle w:val="ConsPlusNormal"/>
        <w:spacing w:before="220"/>
        <w:ind w:firstLine="540"/>
        <w:jc w:val="both"/>
      </w:pPr>
      <w:r>
        <w:t xml:space="preserve">3. Настоящее решение вступает в силу со дня его официального опубликования и распространяется на правоотношения, возникшие по </w:t>
      </w:r>
      <w:hyperlink w:anchor="P19">
        <w:r>
          <w:rPr>
            <w:color w:val="0000FF"/>
          </w:rPr>
          <w:t>подпункту 1 пункта 1</w:t>
        </w:r>
      </w:hyperlink>
      <w:r>
        <w:t xml:space="preserve"> настоящего решения, - с 1 января 2019 года,</w:t>
      </w:r>
    </w:p>
    <w:p w:rsidR="0024371F" w:rsidRDefault="0024371F">
      <w:pPr>
        <w:pStyle w:val="ConsPlusNormal"/>
        <w:spacing w:before="220"/>
        <w:ind w:firstLine="540"/>
        <w:jc w:val="both"/>
      </w:pPr>
      <w:r>
        <w:t xml:space="preserve">по </w:t>
      </w:r>
      <w:hyperlink w:anchor="P40">
        <w:r>
          <w:rPr>
            <w:color w:val="0000FF"/>
          </w:rPr>
          <w:t>подпункту 2 пункта 1</w:t>
        </w:r>
      </w:hyperlink>
      <w:r>
        <w:t xml:space="preserve"> настоящего решения, - с 12 августа 2017 года.</w:t>
      </w:r>
    </w:p>
    <w:p w:rsidR="0024371F" w:rsidRDefault="0024371F">
      <w:pPr>
        <w:pStyle w:val="ConsPlusNormal"/>
        <w:jc w:val="both"/>
      </w:pPr>
    </w:p>
    <w:p w:rsidR="0024371F" w:rsidRDefault="0024371F">
      <w:pPr>
        <w:pStyle w:val="ConsPlusNormal"/>
        <w:jc w:val="right"/>
      </w:pPr>
      <w:r>
        <w:t>Председатель Думы</w:t>
      </w:r>
    </w:p>
    <w:p w:rsidR="0024371F" w:rsidRDefault="0024371F">
      <w:pPr>
        <w:pStyle w:val="ConsPlusNormal"/>
        <w:jc w:val="right"/>
      </w:pPr>
      <w:r>
        <w:t>города Пятигорска</w:t>
      </w:r>
    </w:p>
    <w:p w:rsidR="0024371F" w:rsidRDefault="0024371F">
      <w:pPr>
        <w:pStyle w:val="ConsPlusNormal"/>
        <w:jc w:val="right"/>
      </w:pPr>
      <w:r>
        <w:t>Л.В.ПОХИЛЬКО</w:t>
      </w:r>
    </w:p>
    <w:p w:rsidR="0024371F" w:rsidRDefault="0024371F">
      <w:pPr>
        <w:pStyle w:val="ConsPlusNormal"/>
        <w:jc w:val="both"/>
      </w:pPr>
    </w:p>
    <w:p w:rsidR="0024371F" w:rsidRDefault="0024371F">
      <w:pPr>
        <w:pStyle w:val="ConsPlusNormal"/>
        <w:jc w:val="right"/>
      </w:pPr>
      <w:r>
        <w:t>Глава города Пятигорска</w:t>
      </w:r>
    </w:p>
    <w:p w:rsidR="0024371F" w:rsidRDefault="0024371F">
      <w:pPr>
        <w:pStyle w:val="ConsPlusNormal"/>
        <w:jc w:val="right"/>
      </w:pPr>
      <w:r>
        <w:t>А.В.СКРИПНИК</w:t>
      </w:r>
    </w:p>
    <w:p w:rsidR="0024371F" w:rsidRDefault="0024371F">
      <w:pPr>
        <w:pStyle w:val="ConsPlusNormal"/>
        <w:jc w:val="both"/>
      </w:pPr>
    </w:p>
    <w:p w:rsidR="0024371F" w:rsidRDefault="0024371F">
      <w:pPr>
        <w:pStyle w:val="ConsPlusNormal"/>
        <w:jc w:val="both"/>
      </w:pPr>
    </w:p>
    <w:p w:rsidR="0024371F" w:rsidRDefault="002437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335" w:rsidRDefault="00275007"/>
    <w:sectPr w:rsidR="00A33335" w:rsidSect="008B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1F"/>
    <w:rsid w:val="0024371F"/>
    <w:rsid w:val="00275007"/>
    <w:rsid w:val="006940B4"/>
    <w:rsid w:val="00E0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B6173-7603-4523-A87F-C38CEA60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7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37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37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37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103400" TargetMode="External"/><Relationship Id="rId13" Type="http://schemas.openxmlformats.org/officeDocument/2006/relationships/hyperlink" Target="https://login.consultant.ru/link/?req=doc&amp;base=LAW&amp;n=471068&amp;dst=470" TargetMode="External"/><Relationship Id="rId18" Type="http://schemas.openxmlformats.org/officeDocument/2006/relationships/hyperlink" Target="https://login.consultant.ru/link/?req=doc&amp;base=RLAW077&amp;n=186823&amp;dst=10000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7&amp;n=225330&amp;dst=100005" TargetMode="External"/><Relationship Id="rId12" Type="http://schemas.openxmlformats.org/officeDocument/2006/relationships/hyperlink" Target="https://login.consultant.ru/link/?req=doc&amp;base=RLAW077&amp;n=222713&amp;dst=100019" TargetMode="External"/><Relationship Id="rId17" Type="http://schemas.openxmlformats.org/officeDocument/2006/relationships/hyperlink" Target="https://login.consultant.ru/link/?req=doc&amp;base=LAW&amp;n=471068&amp;dst=4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186823&amp;dst=10000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96498&amp;dst=100005" TargetMode="External"/><Relationship Id="rId11" Type="http://schemas.openxmlformats.org/officeDocument/2006/relationships/hyperlink" Target="https://login.consultant.ru/link/?req=doc&amp;base=RLAW077&amp;n=213785&amp;dst=100075" TargetMode="External"/><Relationship Id="rId5" Type="http://schemas.openxmlformats.org/officeDocument/2006/relationships/hyperlink" Target="https://login.consultant.ru/link/?req=doc&amp;base=RLAW077&amp;n=186823&amp;dst=100005" TargetMode="External"/><Relationship Id="rId15" Type="http://schemas.openxmlformats.org/officeDocument/2006/relationships/hyperlink" Target="https://login.consultant.ru/link/?req=doc&amp;base=RLAW077&amp;n=225330&amp;dst=100005" TargetMode="External"/><Relationship Id="rId10" Type="http://schemas.openxmlformats.org/officeDocument/2006/relationships/hyperlink" Target="https://login.consultant.ru/link/?req=doc&amp;base=LAW&amp;n=471024&amp;dst=101052" TargetMode="External"/><Relationship Id="rId19" Type="http://schemas.openxmlformats.org/officeDocument/2006/relationships/hyperlink" Target="https://login.consultant.ru/link/?req=doc&amp;base=RLAW077&amp;n=196498&amp;dst=100005" TargetMode="External"/><Relationship Id="rId4" Type="http://schemas.openxmlformats.org/officeDocument/2006/relationships/hyperlink" Target="https://login.consultant.ru/link/?req=doc&amp;base=RLAW077&amp;n=160328&amp;dst=100005" TargetMode="External"/><Relationship Id="rId9" Type="http://schemas.openxmlformats.org/officeDocument/2006/relationships/hyperlink" Target="https://login.consultant.ru/link/?req=doc&amp;base=LAW&amp;n=471068" TargetMode="External"/><Relationship Id="rId14" Type="http://schemas.openxmlformats.org/officeDocument/2006/relationships/hyperlink" Target="https://login.consultant.ru/link/?req=doc&amp;base=RLAW077&amp;n=186823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2024-11-07T08:11:00Z</dcterms:created>
  <dcterms:modified xsi:type="dcterms:W3CDTF">2024-11-07T08:12:00Z</dcterms:modified>
</cp:coreProperties>
</file>