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F7" w:rsidRPr="00916EF7" w:rsidRDefault="00916EF7" w:rsidP="00916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F7">
        <w:rPr>
          <w:rFonts w:ascii="Times New Roman" w:hAnsi="Times New Roman" w:cs="Times New Roman"/>
          <w:sz w:val="28"/>
          <w:szCs w:val="28"/>
        </w:rPr>
        <w:t>№ 360 от 15.02.2018 г.</w:t>
      </w:r>
    </w:p>
    <w:p w:rsidR="00CF66B7" w:rsidRDefault="00CF66B7" w:rsidP="00AB137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CE0B09" w:rsidRDefault="00CE0B09" w:rsidP="00AB137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770037" w:rsidRDefault="00770037" w:rsidP="00AB137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325618" w:rsidRDefault="00325618" w:rsidP="00AB137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CF66B7" w:rsidRDefault="00CF66B7" w:rsidP="00AB137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506A17" w:rsidRDefault="00506A17" w:rsidP="00AB137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506A17" w:rsidRDefault="00506A17" w:rsidP="00AB137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506A17" w:rsidRDefault="00506A17" w:rsidP="00AB137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506A17" w:rsidRDefault="00506A17" w:rsidP="00AB137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73982" w:rsidRPr="00100ECD" w:rsidRDefault="00325618" w:rsidP="00AB137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C556F7">
        <w:rPr>
          <w:rFonts w:ascii="Times New Roman" w:hAnsi="Times New Roman"/>
          <w:bCs/>
          <w:sz w:val="28"/>
          <w:szCs w:val="28"/>
        </w:rPr>
        <w:t>приложения 1 и 2 к Бюджетному прогнозу города-курорта Пятигорска на период до 2022 года, утвержденно</w:t>
      </w:r>
      <w:r w:rsidR="00C9376B">
        <w:rPr>
          <w:rFonts w:ascii="Times New Roman" w:hAnsi="Times New Roman"/>
          <w:bCs/>
          <w:sz w:val="28"/>
          <w:szCs w:val="28"/>
        </w:rPr>
        <w:t>му</w:t>
      </w:r>
      <w:r>
        <w:rPr>
          <w:rFonts w:ascii="Times New Roman" w:hAnsi="Times New Roman"/>
          <w:bCs/>
          <w:sz w:val="28"/>
          <w:szCs w:val="28"/>
        </w:rPr>
        <w:t>постановление</w:t>
      </w:r>
      <w:r w:rsidR="00C556F7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города Пятигорска</w:t>
      </w:r>
      <w:r w:rsidR="00C13D3E" w:rsidRPr="00100ECD">
        <w:rPr>
          <w:rFonts w:ascii="Times New Roman" w:hAnsi="Times New Roman"/>
          <w:bCs/>
          <w:sz w:val="28"/>
          <w:szCs w:val="28"/>
        </w:rPr>
        <w:t xml:space="preserve">от 16.02.2017  №603 </w:t>
      </w:r>
      <w:r w:rsidRPr="00100ECD">
        <w:rPr>
          <w:rFonts w:ascii="Times New Roman" w:hAnsi="Times New Roman"/>
          <w:bCs/>
          <w:sz w:val="28"/>
          <w:szCs w:val="28"/>
        </w:rPr>
        <w:t>«</w:t>
      </w:r>
      <w:r w:rsidR="00B73982" w:rsidRPr="00100ECD">
        <w:rPr>
          <w:rFonts w:ascii="Times New Roman" w:hAnsi="Times New Roman"/>
          <w:bCs/>
          <w:sz w:val="28"/>
          <w:szCs w:val="28"/>
        </w:rPr>
        <w:t xml:space="preserve">Об утверждении Бюджетного прогноза </w:t>
      </w:r>
      <w:r w:rsidR="00B73982" w:rsidRPr="00100ECD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="00B73982" w:rsidRPr="00100ECD">
        <w:rPr>
          <w:rFonts w:ascii="Times New Roman" w:hAnsi="Times New Roman"/>
          <w:bCs/>
          <w:sz w:val="28"/>
          <w:szCs w:val="28"/>
        </w:rPr>
        <w:t>на период до 202</w:t>
      </w:r>
      <w:r w:rsidR="005D10F0" w:rsidRPr="00100ECD">
        <w:rPr>
          <w:rFonts w:ascii="Times New Roman" w:hAnsi="Times New Roman"/>
          <w:bCs/>
          <w:sz w:val="28"/>
          <w:szCs w:val="28"/>
        </w:rPr>
        <w:t>2</w:t>
      </w:r>
      <w:r w:rsidR="00B73982" w:rsidRPr="00100ECD">
        <w:rPr>
          <w:rFonts w:ascii="Times New Roman" w:hAnsi="Times New Roman"/>
          <w:bCs/>
          <w:sz w:val="28"/>
          <w:szCs w:val="28"/>
        </w:rPr>
        <w:t xml:space="preserve"> года</w:t>
      </w:r>
      <w:r w:rsidRPr="00100ECD">
        <w:rPr>
          <w:rFonts w:ascii="Times New Roman" w:hAnsi="Times New Roman"/>
          <w:bCs/>
          <w:sz w:val="28"/>
          <w:szCs w:val="28"/>
        </w:rPr>
        <w:t>»</w:t>
      </w:r>
    </w:p>
    <w:p w:rsidR="00FD76B8" w:rsidRPr="00100ECD" w:rsidRDefault="00FD76B8" w:rsidP="00344C6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FD76B8" w:rsidRDefault="00FD76B8" w:rsidP="00344C6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0E34F9" w:rsidRPr="00FD76B8" w:rsidRDefault="000E34F9" w:rsidP="00344C6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73982" w:rsidRDefault="00B73982" w:rsidP="00CD0E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A4B">
        <w:rPr>
          <w:rFonts w:ascii="Times New Roman" w:hAnsi="Times New Roman"/>
          <w:sz w:val="28"/>
          <w:szCs w:val="28"/>
        </w:rPr>
        <w:t>В соответствии с</w:t>
      </w:r>
      <w:r w:rsidR="00AC4D18" w:rsidRPr="00AD7A4B">
        <w:rPr>
          <w:rFonts w:ascii="Times New Roman" w:hAnsi="Times New Roman"/>
          <w:sz w:val="28"/>
          <w:szCs w:val="28"/>
        </w:rPr>
        <w:t>о ст</w:t>
      </w:r>
      <w:r w:rsidR="00B809D1">
        <w:rPr>
          <w:rFonts w:ascii="Times New Roman" w:hAnsi="Times New Roman"/>
          <w:sz w:val="28"/>
          <w:szCs w:val="28"/>
        </w:rPr>
        <w:t>атьей</w:t>
      </w:r>
      <w:r w:rsidR="00AC4D18" w:rsidRPr="00AD7A4B">
        <w:rPr>
          <w:rFonts w:ascii="Times New Roman" w:hAnsi="Times New Roman"/>
          <w:sz w:val="28"/>
          <w:szCs w:val="28"/>
        </w:rPr>
        <w:t xml:space="preserve"> 170.1</w:t>
      </w:r>
      <w:r w:rsidRPr="00AD7A4B">
        <w:rPr>
          <w:rFonts w:ascii="Times New Roman" w:hAnsi="Times New Roman" w:cs="Times New Roman"/>
          <w:sz w:val="28"/>
          <w:szCs w:val="28"/>
        </w:rPr>
        <w:t>Бюджетн</w:t>
      </w:r>
      <w:r w:rsidR="00AC4D18" w:rsidRPr="00AD7A4B">
        <w:rPr>
          <w:rFonts w:ascii="Times New Roman" w:hAnsi="Times New Roman" w:cs="Times New Roman"/>
          <w:sz w:val="28"/>
          <w:szCs w:val="28"/>
        </w:rPr>
        <w:t>ого</w:t>
      </w:r>
      <w:r w:rsidR="005D10F0" w:rsidRPr="00AD7A4B">
        <w:rPr>
          <w:rFonts w:ascii="Times New Roman" w:hAnsi="Times New Roman" w:cs="Times New Roman"/>
          <w:sz w:val="28"/>
          <w:szCs w:val="28"/>
        </w:rPr>
        <w:t>кодекс</w:t>
      </w:r>
      <w:r w:rsidR="00AC4D18" w:rsidRPr="00AD7A4B">
        <w:rPr>
          <w:rFonts w:ascii="Times New Roman" w:hAnsi="Times New Roman" w:cs="Times New Roman"/>
          <w:sz w:val="28"/>
          <w:szCs w:val="28"/>
        </w:rPr>
        <w:t>а</w:t>
      </w:r>
      <w:r w:rsidRPr="00AD7A4B">
        <w:rPr>
          <w:rFonts w:ascii="Times New Roman" w:hAnsi="Times New Roman" w:cs="Times New Roman"/>
          <w:sz w:val="28"/>
          <w:szCs w:val="28"/>
        </w:rPr>
        <w:t>Российской</w:t>
      </w:r>
      <w:r w:rsidRPr="00AD7A4B">
        <w:rPr>
          <w:rFonts w:ascii="Times New Roman" w:hAnsi="Times New Roman"/>
          <w:sz w:val="28"/>
          <w:szCs w:val="28"/>
        </w:rPr>
        <w:t xml:space="preserve"> Фед</w:t>
      </w:r>
      <w:r w:rsidRPr="00AD7A4B">
        <w:rPr>
          <w:rFonts w:ascii="Times New Roman" w:hAnsi="Times New Roman"/>
          <w:sz w:val="28"/>
          <w:szCs w:val="28"/>
        </w:rPr>
        <w:t>е</w:t>
      </w:r>
      <w:r w:rsidRPr="00AD7A4B">
        <w:rPr>
          <w:rFonts w:ascii="Times New Roman" w:hAnsi="Times New Roman"/>
          <w:sz w:val="28"/>
          <w:szCs w:val="28"/>
        </w:rPr>
        <w:t>рации</w:t>
      </w:r>
      <w:r w:rsidR="00AC4D18" w:rsidRPr="00AD7A4B">
        <w:rPr>
          <w:rFonts w:ascii="Times New Roman" w:hAnsi="Times New Roman"/>
          <w:sz w:val="28"/>
          <w:szCs w:val="28"/>
        </w:rPr>
        <w:t>, Федеральным законом</w:t>
      </w:r>
      <w:r w:rsidR="006C1119" w:rsidRPr="00AD7A4B">
        <w:rPr>
          <w:rFonts w:ascii="Times New Roman" w:hAnsi="Times New Roman"/>
          <w:sz w:val="28"/>
          <w:szCs w:val="28"/>
        </w:rPr>
        <w:t xml:space="preserve"> от 28 </w:t>
      </w:r>
      <w:r w:rsidR="006C1119" w:rsidRPr="00DE7BCD">
        <w:rPr>
          <w:rFonts w:ascii="Times New Roman" w:hAnsi="Times New Roman"/>
          <w:sz w:val="28"/>
          <w:szCs w:val="28"/>
        </w:rPr>
        <w:t xml:space="preserve">июня </w:t>
      </w:r>
      <w:r w:rsidR="00AC4D18" w:rsidRPr="00DE7BCD">
        <w:rPr>
          <w:rFonts w:ascii="Times New Roman" w:hAnsi="Times New Roman"/>
          <w:sz w:val="28"/>
          <w:szCs w:val="28"/>
        </w:rPr>
        <w:t>2014 г</w:t>
      </w:r>
      <w:r w:rsidR="000E34F9" w:rsidRPr="00DE7BCD">
        <w:rPr>
          <w:rFonts w:ascii="Times New Roman" w:hAnsi="Times New Roman"/>
          <w:sz w:val="28"/>
          <w:szCs w:val="28"/>
        </w:rPr>
        <w:t xml:space="preserve">ода </w:t>
      </w:r>
      <w:r w:rsidR="00AC4D18" w:rsidRPr="00DE7BCD">
        <w:rPr>
          <w:rFonts w:ascii="Times New Roman" w:hAnsi="Times New Roman"/>
          <w:sz w:val="28"/>
          <w:szCs w:val="28"/>
        </w:rPr>
        <w:t xml:space="preserve"> № 172-ФЗ «О стратег</w:t>
      </w:r>
      <w:r w:rsidR="00AC4D18" w:rsidRPr="00DE7BCD">
        <w:rPr>
          <w:rFonts w:ascii="Times New Roman" w:hAnsi="Times New Roman"/>
          <w:sz w:val="28"/>
          <w:szCs w:val="28"/>
        </w:rPr>
        <w:t>и</w:t>
      </w:r>
      <w:r w:rsidR="00AC4D18" w:rsidRPr="00DE7BCD">
        <w:rPr>
          <w:rFonts w:ascii="Times New Roman" w:hAnsi="Times New Roman"/>
          <w:sz w:val="28"/>
          <w:szCs w:val="28"/>
        </w:rPr>
        <w:t>ческом планировании в Российской Федерации»</w:t>
      </w:r>
      <w:r w:rsidRPr="00DE7BCD">
        <w:rPr>
          <w:rFonts w:ascii="Times New Roman" w:hAnsi="Times New Roman"/>
          <w:sz w:val="28"/>
          <w:szCs w:val="28"/>
        </w:rPr>
        <w:t>,</w:t>
      </w:r>
      <w:r w:rsidR="007515C9" w:rsidRPr="00DE7BCD">
        <w:rPr>
          <w:rFonts w:ascii="Times New Roman" w:hAnsi="Times New Roman"/>
          <w:sz w:val="28"/>
          <w:szCs w:val="28"/>
        </w:rPr>
        <w:t>Положением о бюджетном процессе в городе-курорте Пятигорске, утвержденным решением Думы гор</w:t>
      </w:r>
      <w:r w:rsidR="007515C9" w:rsidRPr="00DE7BCD">
        <w:rPr>
          <w:rFonts w:ascii="Times New Roman" w:hAnsi="Times New Roman"/>
          <w:sz w:val="28"/>
          <w:szCs w:val="28"/>
        </w:rPr>
        <w:t>о</w:t>
      </w:r>
      <w:r w:rsidR="007515C9" w:rsidRPr="00DE7BCD">
        <w:rPr>
          <w:rFonts w:ascii="Times New Roman" w:hAnsi="Times New Roman"/>
          <w:sz w:val="28"/>
          <w:szCs w:val="28"/>
        </w:rPr>
        <w:t>да Пятигорска</w:t>
      </w:r>
      <w:r w:rsidR="00DE7BCD">
        <w:rPr>
          <w:rFonts w:ascii="Times New Roman" w:hAnsi="Times New Roman"/>
          <w:sz w:val="28"/>
          <w:szCs w:val="28"/>
        </w:rPr>
        <w:t xml:space="preserve"> от</w:t>
      </w:r>
      <w:r w:rsidR="006F2E2B" w:rsidRPr="00DE7BCD">
        <w:rPr>
          <w:rFonts w:ascii="Times New Roman" w:hAnsi="Times New Roman"/>
          <w:sz w:val="28"/>
          <w:szCs w:val="28"/>
        </w:rPr>
        <w:t>19 февраля 2015 г</w:t>
      </w:r>
      <w:r w:rsidR="00DE7BCD" w:rsidRPr="00DE7BCD">
        <w:rPr>
          <w:rFonts w:ascii="Times New Roman" w:hAnsi="Times New Roman"/>
          <w:sz w:val="28"/>
          <w:szCs w:val="28"/>
        </w:rPr>
        <w:t xml:space="preserve">. </w:t>
      </w:r>
      <w:r w:rsidR="006F2E2B" w:rsidRPr="00DE7BCD">
        <w:rPr>
          <w:rFonts w:ascii="Times New Roman" w:hAnsi="Times New Roman"/>
          <w:sz w:val="28"/>
          <w:szCs w:val="28"/>
        </w:rPr>
        <w:t xml:space="preserve"> № 1-51 РД</w:t>
      </w:r>
      <w:r w:rsidR="007515C9" w:rsidRPr="00DE7BCD">
        <w:rPr>
          <w:rFonts w:ascii="Times New Roman" w:hAnsi="Times New Roman"/>
          <w:sz w:val="28"/>
          <w:szCs w:val="28"/>
        </w:rPr>
        <w:t xml:space="preserve">, </w:t>
      </w:r>
      <w:r w:rsidRPr="00DE7BCD">
        <w:rPr>
          <w:rFonts w:ascii="Times New Roman" w:hAnsi="Times New Roman"/>
          <w:sz w:val="28"/>
          <w:szCs w:val="28"/>
        </w:rPr>
        <w:t xml:space="preserve">в целях обеспечения связи систем стратегического и бюджетного планирования </w:t>
      </w:r>
      <w:r w:rsidRPr="00AD7A4B">
        <w:rPr>
          <w:rFonts w:ascii="Times New Roman" w:hAnsi="Times New Roman"/>
          <w:sz w:val="28"/>
          <w:szCs w:val="28"/>
        </w:rPr>
        <w:t>в долгосрочной пе</w:t>
      </w:r>
      <w:r w:rsidRPr="00AD7A4B">
        <w:rPr>
          <w:rFonts w:ascii="Times New Roman" w:hAnsi="Times New Roman"/>
          <w:sz w:val="28"/>
          <w:szCs w:val="28"/>
        </w:rPr>
        <w:t>р</w:t>
      </w:r>
      <w:r w:rsidRPr="00AD7A4B">
        <w:rPr>
          <w:rFonts w:ascii="Times New Roman" w:hAnsi="Times New Roman"/>
          <w:sz w:val="28"/>
          <w:szCs w:val="28"/>
        </w:rPr>
        <w:t>спективе</w:t>
      </w:r>
      <w:r w:rsidR="00770037">
        <w:rPr>
          <w:rFonts w:ascii="Times New Roman" w:hAnsi="Times New Roman"/>
          <w:sz w:val="28"/>
          <w:szCs w:val="28"/>
        </w:rPr>
        <w:t>,</w:t>
      </w:r>
      <w:r w:rsidR="00AD678A">
        <w:rPr>
          <w:rFonts w:ascii="Times New Roman" w:hAnsi="Times New Roman"/>
          <w:sz w:val="28"/>
          <w:szCs w:val="28"/>
        </w:rPr>
        <w:t xml:space="preserve"> -</w:t>
      </w:r>
    </w:p>
    <w:p w:rsidR="000E34F9" w:rsidRDefault="000E34F9" w:rsidP="00CD0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4F9" w:rsidRDefault="000E34F9" w:rsidP="00AB1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982" w:rsidRDefault="00B73982" w:rsidP="00FF5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0BE">
        <w:rPr>
          <w:rFonts w:ascii="Times New Roman" w:hAnsi="Times New Roman"/>
          <w:sz w:val="28"/>
          <w:szCs w:val="28"/>
        </w:rPr>
        <w:t>ПОСТАНОВЛЯЮ:</w:t>
      </w:r>
    </w:p>
    <w:p w:rsidR="00AC4D18" w:rsidRPr="005E20BE" w:rsidRDefault="00AC4D18" w:rsidP="00AB1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D3E" w:rsidRPr="00506A17" w:rsidRDefault="00506A17" w:rsidP="00AB1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40F9">
        <w:rPr>
          <w:rFonts w:ascii="Times New Roman" w:hAnsi="Times New Roman"/>
          <w:sz w:val="28"/>
          <w:szCs w:val="28"/>
        </w:rPr>
        <w:t xml:space="preserve">. </w:t>
      </w:r>
      <w:r w:rsidR="00D40FAF" w:rsidRPr="00506A17">
        <w:rPr>
          <w:rFonts w:ascii="Times New Roman" w:hAnsi="Times New Roman"/>
          <w:sz w:val="28"/>
          <w:szCs w:val="28"/>
        </w:rPr>
        <w:t>Внести изменения</w:t>
      </w:r>
      <w:r w:rsidR="00C556F7">
        <w:rPr>
          <w:rFonts w:ascii="Times New Roman" w:hAnsi="Times New Roman"/>
          <w:bCs/>
          <w:sz w:val="28"/>
          <w:szCs w:val="28"/>
        </w:rPr>
        <w:t xml:space="preserve">в приложения 1 и 2 </w:t>
      </w:r>
      <w:r w:rsidR="00C9376B">
        <w:rPr>
          <w:rFonts w:ascii="Times New Roman" w:hAnsi="Times New Roman"/>
          <w:bCs/>
          <w:sz w:val="28"/>
          <w:szCs w:val="28"/>
        </w:rPr>
        <w:t xml:space="preserve">к </w:t>
      </w:r>
      <w:r w:rsidR="00C556F7">
        <w:rPr>
          <w:rFonts w:ascii="Times New Roman" w:hAnsi="Times New Roman"/>
          <w:bCs/>
          <w:sz w:val="28"/>
          <w:szCs w:val="28"/>
        </w:rPr>
        <w:t>Бюджетно</w:t>
      </w:r>
      <w:r w:rsidR="00C9376B">
        <w:rPr>
          <w:rFonts w:ascii="Times New Roman" w:hAnsi="Times New Roman"/>
          <w:bCs/>
          <w:sz w:val="28"/>
          <w:szCs w:val="28"/>
        </w:rPr>
        <w:t>му</w:t>
      </w:r>
      <w:r w:rsidR="00C556F7">
        <w:rPr>
          <w:rFonts w:ascii="Times New Roman" w:hAnsi="Times New Roman"/>
          <w:bCs/>
          <w:sz w:val="28"/>
          <w:szCs w:val="28"/>
        </w:rPr>
        <w:t xml:space="preserve"> прогноз</w:t>
      </w:r>
      <w:r w:rsidR="00C9376B">
        <w:rPr>
          <w:rFonts w:ascii="Times New Roman" w:hAnsi="Times New Roman"/>
          <w:bCs/>
          <w:sz w:val="28"/>
          <w:szCs w:val="28"/>
        </w:rPr>
        <w:t>у</w:t>
      </w:r>
      <w:r w:rsidR="00C556F7">
        <w:rPr>
          <w:rFonts w:ascii="Times New Roman" w:hAnsi="Times New Roman"/>
          <w:bCs/>
          <w:sz w:val="28"/>
          <w:szCs w:val="28"/>
        </w:rPr>
        <w:t xml:space="preserve"> гор</w:t>
      </w:r>
      <w:r w:rsidR="00C556F7">
        <w:rPr>
          <w:rFonts w:ascii="Times New Roman" w:hAnsi="Times New Roman"/>
          <w:bCs/>
          <w:sz w:val="28"/>
          <w:szCs w:val="28"/>
        </w:rPr>
        <w:t>о</w:t>
      </w:r>
      <w:r w:rsidR="00C556F7">
        <w:rPr>
          <w:rFonts w:ascii="Times New Roman" w:hAnsi="Times New Roman"/>
          <w:bCs/>
          <w:sz w:val="28"/>
          <w:szCs w:val="28"/>
        </w:rPr>
        <w:t>да-курорта Пятигорска на период до 2022 года, утвержденно</w:t>
      </w:r>
      <w:r w:rsidR="00C9376B">
        <w:rPr>
          <w:rFonts w:ascii="Times New Roman" w:hAnsi="Times New Roman"/>
          <w:bCs/>
          <w:sz w:val="28"/>
          <w:szCs w:val="28"/>
        </w:rPr>
        <w:t>му</w:t>
      </w:r>
      <w:r w:rsidR="00C556F7">
        <w:rPr>
          <w:rFonts w:ascii="Times New Roman" w:hAnsi="Times New Roman"/>
          <w:bCs/>
          <w:sz w:val="28"/>
          <w:szCs w:val="28"/>
        </w:rPr>
        <w:t xml:space="preserve"> постановл</w:t>
      </w:r>
      <w:r w:rsidR="00C556F7">
        <w:rPr>
          <w:rFonts w:ascii="Times New Roman" w:hAnsi="Times New Roman"/>
          <w:bCs/>
          <w:sz w:val="28"/>
          <w:szCs w:val="28"/>
        </w:rPr>
        <w:t>е</w:t>
      </w:r>
      <w:r w:rsidR="00C556F7">
        <w:rPr>
          <w:rFonts w:ascii="Times New Roman" w:hAnsi="Times New Roman"/>
          <w:bCs/>
          <w:sz w:val="28"/>
          <w:szCs w:val="28"/>
        </w:rPr>
        <w:t xml:space="preserve">нием администрации города Пятигорска </w:t>
      </w:r>
      <w:r w:rsidR="00C556F7" w:rsidRPr="00100ECD">
        <w:rPr>
          <w:rFonts w:ascii="Times New Roman" w:hAnsi="Times New Roman"/>
          <w:bCs/>
          <w:sz w:val="28"/>
          <w:szCs w:val="28"/>
        </w:rPr>
        <w:t>от 16.02.2017  № 603 «Об утвержд</w:t>
      </w:r>
      <w:r w:rsidR="00C556F7" w:rsidRPr="00100ECD">
        <w:rPr>
          <w:rFonts w:ascii="Times New Roman" w:hAnsi="Times New Roman"/>
          <w:bCs/>
          <w:sz w:val="28"/>
          <w:szCs w:val="28"/>
        </w:rPr>
        <w:t>е</w:t>
      </w:r>
      <w:r w:rsidR="00C556F7" w:rsidRPr="00100ECD">
        <w:rPr>
          <w:rFonts w:ascii="Times New Roman" w:hAnsi="Times New Roman"/>
          <w:bCs/>
          <w:sz w:val="28"/>
          <w:szCs w:val="28"/>
        </w:rPr>
        <w:t xml:space="preserve">нии Бюджетного прогноза </w:t>
      </w:r>
      <w:r w:rsidR="00C556F7" w:rsidRPr="00100ECD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="00C556F7" w:rsidRPr="00100ECD">
        <w:rPr>
          <w:rFonts w:ascii="Times New Roman" w:hAnsi="Times New Roman"/>
          <w:bCs/>
          <w:sz w:val="28"/>
          <w:szCs w:val="28"/>
        </w:rPr>
        <w:t>на период до 2022 г</w:t>
      </w:r>
      <w:r w:rsidR="00C556F7" w:rsidRPr="00100ECD">
        <w:rPr>
          <w:rFonts w:ascii="Times New Roman" w:hAnsi="Times New Roman"/>
          <w:bCs/>
          <w:sz w:val="28"/>
          <w:szCs w:val="28"/>
        </w:rPr>
        <w:t>о</w:t>
      </w:r>
      <w:r w:rsidR="00C556F7" w:rsidRPr="00100ECD">
        <w:rPr>
          <w:rFonts w:ascii="Times New Roman" w:hAnsi="Times New Roman"/>
          <w:bCs/>
          <w:sz w:val="28"/>
          <w:szCs w:val="28"/>
        </w:rPr>
        <w:t>да»</w:t>
      </w:r>
      <w:r w:rsidR="00C9376B">
        <w:rPr>
          <w:rFonts w:ascii="Times New Roman" w:hAnsi="Times New Roman"/>
          <w:bCs/>
          <w:sz w:val="28"/>
          <w:szCs w:val="28"/>
        </w:rPr>
        <w:t>,</w:t>
      </w:r>
      <w:r w:rsidR="00C13D3E" w:rsidRPr="00506A17">
        <w:rPr>
          <w:rFonts w:ascii="Times New Roman" w:hAnsi="Times New Roman"/>
          <w:bCs/>
          <w:sz w:val="28"/>
          <w:szCs w:val="28"/>
        </w:rPr>
        <w:t xml:space="preserve"> изложив </w:t>
      </w:r>
      <w:r w:rsidR="00C9376B">
        <w:rPr>
          <w:rFonts w:ascii="Times New Roman" w:hAnsi="Times New Roman"/>
          <w:bCs/>
          <w:sz w:val="28"/>
          <w:szCs w:val="28"/>
        </w:rPr>
        <w:t xml:space="preserve">их </w:t>
      </w:r>
      <w:r w:rsidR="00C556F7">
        <w:rPr>
          <w:rFonts w:ascii="Times New Roman" w:hAnsi="Times New Roman"/>
          <w:bCs/>
          <w:sz w:val="28"/>
          <w:szCs w:val="28"/>
        </w:rPr>
        <w:t>в редакции</w:t>
      </w:r>
      <w:r w:rsidR="00B25E94">
        <w:rPr>
          <w:rFonts w:ascii="Times New Roman" w:hAnsi="Times New Roman"/>
          <w:bCs/>
          <w:sz w:val="28"/>
          <w:szCs w:val="28"/>
        </w:rPr>
        <w:t xml:space="preserve"> согласно приложениям 1 и 2</w:t>
      </w:r>
      <w:r w:rsidR="00983C67">
        <w:rPr>
          <w:rFonts w:ascii="Times New Roman" w:hAnsi="Times New Roman"/>
          <w:bCs/>
          <w:sz w:val="28"/>
          <w:szCs w:val="28"/>
        </w:rPr>
        <w:t xml:space="preserve"> к настоящему п</w:t>
      </w:r>
      <w:r w:rsidR="00983C67">
        <w:rPr>
          <w:rFonts w:ascii="Times New Roman" w:hAnsi="Times New Roman"/>
          <w:bCs/>
          <w:sz w:val="28"/>
          <w:szCs w:val="28"/>
        </w:rPr>
        <w:t>о</w:t>
      </w:r>
      <w:r w:rsidR="00983C67">
        <w:rPr>
          <w:rFonts w:ascii="Times New Roman" w:hAnsi="Times New Roman"/>
          <w:bCs/>
          <w:sz w:val="28"/>
          <w:szCs w:val="28"/>
        </w:rPr>
        <w:t>становлению</w:t>
      </w:r>
      <w:r w:rsidR="00E11430" w:rsidRPr="00506A17">
        <w:rPr>
          <w:rFonts w:ascii="Times New Roman" w:hAnsi="Times New Roman"/>
          <w:bCs/>
          <w:sz w:val="28"/>
          <w:szCs w:val="28"/>
        </w:rPr>
        <w:t>.</w:t>
      </w:r>
    </w:p>
    <w:p w:rsidR="00E11430" w:rsidRDefault="00E11430" w:rsidP="00AB1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862" w:rsidRPr="009D40F9" w:rsidRDefault="00C13D3E" w:rsidP="00AB1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0F9">
        <w:rPr>
          <w:rFonts w:ascii="Times New Roman" w:hAnsi="Times New Roman"/>
          <w:sz w:val="28"/>
          <w:szCs w:val="28"/>
        </w:rPr>
        <w:t>2</w:t>
      </w:r>
      <w:r w:rsidR="008844BB" w:rsidRPr="009D40F9">
        <w:rPr>
          <w:rFonts w:ascii="Times New Roman" w:hAnsi="Times New Roman"/>
          <w:sz w:val="28"/>
          <w:szCs w:val="28"/>
        </w:rPr>
        <w:t xml:space="preserve">. </w:t>
      </w:r>
      <w:r w:rsidR="00E05A60" w:rsidRPr="009D40F9">
        <w:rPr>
          <w:rFonts w:ascii="Times New Roman" w:hAnsi="Times New Roman"/>
          <w:sz w:val="28"/>
          <w:szCs w:val="28"/>
        </w:rPr>
        <w:t xml:space="preserve">Обеспечить государственную регистрацию </w:t>
      </w:r>
      <w:r w:rsidR="00E11430" w:rsidRPr="009D40F9">
        <w:rPr>
          <w:rFonts w:ascii="Times New Roman" w:hAnsi="Times New Roman"/>
          <w:sz w:val="28"/>
          <w:szCs w:val="28"/>
        </w:rPr>
        <w:t xml:space="preserve">изменений в </w:t>
      </w:r>
      <w:r w:rsidR="00E05A60" w:rsidRPr="009D40F9">
        <w:rPr>
          <w:rFonts w:ascii="Times New Roman" w:hAnsi="Times New Roman"/>
          <w:sz w:val="28"/>
          <w:szCs w:val="28"/>
        </w:rPr>
        <w:t>Бюджетн</w:t>
      </w:r>
      <w:r w:rsidR="00E11430" w:rsidRPr="009D40F9">
        <w:rPr>
          <w:rFonts w:ascii="Times New Roman" w:hAnsi="Times New Roman"/>
          <w:sz w:val="28"/>
          <w:szCs w:val="28"/>
        </w:rPr>
        <w:t>ый</w:t>
      </w:r>
      <w:r w:rsidR="00E05A60" w:rsidRPr="009D40F9">
        <w:rPr>
          <w:rFonts w:ascii="Times New Roman" w:hAnsi="Times New Roman"/>
          <w:sz w:val="28"/>
          <w:szCs w:val="28"/>
        </w:rPr>
        <w:t xml:space="preserve"> прогноз города-курорта Пятигорска на период до 2022 года в федеральной информационной системе стратегического планирования</w:t>
      </w:r>
      <w:r w:rsidR="00FC4862" w:rsidRPr="009D40F9">
        <w:rPr>
          <w:rFonts w:ascii="Times New Roman" w:hAnsi="Times New Roman" w:cs="Times New Roman"/>
          <w:sz w:val="28"/>
          <w:szCs w:val="28"/>
        </w:rPr>
        <w:t xml:space="preserve"> в течение 10 дней со дня его утверждения. </w:t>
      </w:r>
    </w:p>
    <w:p w:rsidR="00FC4862" w:rsidRPr="009D40F9" w:rsidRDefault="00FC4862" w:rsidP="00AB13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0115" w:rsidRPr="00C9376B" w:rsidRDefault="00C13D3E" w:rsidP="00AB13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40F9">
        <w:rPr>
          <w:rFonts w:ascii="Times New Roman" w:hAnsi="Times New Roman"/>
          <w:sz w:val="28"/>
          <w:szCs w:val="28"/>
        </w:rPr>
        <w:t>3</w:t>
      </w:r>
      <w:r w:rsidR="00B73982" w:rsidRPr="009D40F9">
        <w:rPr>
          <w:rFonts w:ascii="Times New Roman" w:hAnsi="Times New Roman"/>
          <w:sz w:val="28"/>
          <w:szCs w:val="28"/>
        </w:rPr>
        <w:t>.</w:t>
      </w:r>
      <w:r w:rsidR="00B73982" w:rsidRPr="00C9376B">
        <w:rPr>
          <w:rFonts w:ascii="Times New Roman" w:hAnsi="Times New Roman"/>
          <w:sz w:val="28"/>
          <w:szCs w:val="28"/>
        </w:rPr>
        <w:t>Контроль за</w:t>
      </w:r>
      <w:r w:rsidR="00707E59">
        <w:rPr>
          <w:rFonts w:ascii="Times New Roman" w:hAnsi="Times New Roman"/>
          <w:sz w:val="28"/>
          <w:szCs w:val="28"/>
        </w:rPr>
        <w:t>выполнением</w:t>
      </w:r>
      <w:r w:rsidR="00B73982" w:rsidRPr="00C9376B">
        <w:rPr>
          <w:rFonts w:ascii="Times New Roman" w:hAnsi="Times New Roman"/>
          <w:sz w:val="28"/>
          <w:szCs w:val="28"/>
        </w:rPr>
        <w:t xml:space="preserve"> настоящего постановления возложить на з</w:t>
      </w:r>
      <w:r w:rsidR="00B73982" w:rsidRPr="00C9376B">
        <w:rPr>
          <w:rFonts w:ascii="Times New Roman" w:hAnsi="Times New Roman"/>
          <w:sz w:val="28"/>
          <w:szCs w:val="28"/>
        </w:rPr>
        <w:t>а</w:t>
      </w:r>
      <w:r w:rsidR="00B73982" w:rsidRPr="00C9376B">
        <w:rPr>
          <w:rFonts w:ascii="Times New Roman" w:hAnsi="Times New Roman"/>
          <w:sz w:val="28"/>
          <w:szCs w:val="28"/>
        </w:rPr>
        <w:t>местителя главы администрации города Пятигорска Карпову В.В.</w:t>
      </w:r>
    </w:p>
    <w:p w:rsidR="007A0115" w:rsidRPr="00C9376B" w:rsidRDefault="007A0115" w:rsidP="00AB13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0115" w:rsidRPr="00C9376B" w:rsidRDefault="00C13D3E" w:rsidP="00AB1370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9376B">
        <w:rPr>
          <w:rFonts w:ascii="Times New Roman" w:hAnsi="Times New Roman"/>
          <w:bCs/>
          <w:sz w:val="28"/>
          <w:szCs w:val="28"/>
        </w:rPr>
        <w:t>4</w:t>
      </w:r>
      <w:r w:rsidR="00B73982" w:rsidRPr="00C9376B">
        <w:rPr>
          <w:rFonts w:ascii="Times New Roman" w:hAnsi="Times New Roman"/>
          <w:bCs/>
          <w:sz w:val="28"/>
          <w:szCs w:val="28"/>
        </w:rPr>
        <w:t>.Настоящее постановление вступает в силу со дня его официального опубликования.</w:t>
      </w:r>
      <w:bookmarkStart w:id="0" w:name="Par19"/>
      <w:bookmarkEnd w:id="0"/>
    </w:p>
    <w:p w:rsidR="00C556F7" w:rsidRDefault="00C556F7" w:rsidP="00AB13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44C67" w:rsidRPr="00C9376B" w:rsidRDefault="00344C67" w:rsidP="00AB13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265A3" w:rsidRPr="00C9376B" w:rsidRDefault="009265A3" w:rsidP="00AB13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376B">
        <w:rPr>
          <w:rFonts w:ascii="Times New Roman" w:hAnsi="Times New Roman"/>
          <w:bCs/>
          <w:sz w:val="28"/>
          <w:szCs w:val="28"/>
        </w:rPr>
        <w:t>Глава города Пятигорска</w:t>
      </w:r>
      <w:r w:rsidRPr="00C9376B">
        <w:rPr>
          <w:rFonts w:ascii="Times New Roman" w:hAnsi="Times New Roman"/>
          <w:bCs/>
          <w:sz w:val="28"/>
          <w:szCs w:val="28"/>
        </w:rPr>
        <w:tab/>
        <w:t>А.В.Скрипник</w:t>
      </w:r>
    </w:p>
    <w:p w:rsidR="00E576AE" w:rsidRPr="00C9376B" w:rsidRDefault="00E576AE" w:rsidP="00AB1370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  <w:sectPr w:rsidR="00E576AE" w:rsidRPr="00C9376B" w:rsidSect="005D6EB7">
          <w:type w:val="continuous"/>
          <w:pgSz w:w="11906" w:h="16838"/>
          <w:pgMar w:top="1418" w:right="567" w:bottom="1134" w:left="1985" w:header="0" w:footer="0" w:gutter="0"/>
          <w:pgNumType w:start="3"/>
          <w:cols w:space="720"/>
          <w:noEndnote/>
          <w:titlePg/>
          <w:docGrid w:linePitch="299"/>
        </w:sectPr>
      </w:pPr>
    </w:p>
    <w:p w:rsidR="008343F6" w:rsidRDefault="008343F6" w:rsidP="00AB1370">
      <w:pPr>
        <w:spacing w:after="0" w:line="240" w:lineRule="exact"/>
        <w:rPr>
          <w:rFonts w:ascii="Times New Roman" w:hAnsi="Times New Roman"/>
          <w:bCs/>
          <w:sz w:val="28"/>
          <w:szCs w:val="28"/>
        </w:rPr>
        <w:sectPr w:rsidR="008343F6" w:rsidSect="00E576AE">
          <w:type w:val="continuous"/>
          <w:pgSz w:w="11906" w:h="16838"/>
          <w:pgMar w:top="1418" w:right="1985" w:bottom="1134" w:left="567" w:header="0" w:footer="0" w:gutter="0"/>
          <w:cols w:space="720"/>
          <w:noEndnote/>
          <w:titlePg/>
          <w:docGrid w:linePitch="299"/>
        </w:sectPr>
      </w:pPr>
    </w:p>
    <w:tbl>
      <w:tblPr>
        <w:tblStyle w:val="a4"/>
        <w:tblW w:w="3544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E576AE" w:rsidTr="005110EE">
        <w:tc>
          <w:tcPr>
            <w:tcW w:w="3544" w:type="dxa"/>
          </w:tcPr>
          <w:p w:rsidR="008343F6" w:rsidRDefault="008343F6" w:rsidP="0083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972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343F6" w:rsidRPr="00FB4B59" w:rsidRDefault="008343F6" w:rsidP="0083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 от__________№_______</w:t>
            </w:r>
          </w:p>
          <w:p w:rsidR="00E576AE" w:rsidRDefault="00E576AE" w:rsidP="00834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ABC" w:rsidRDefault="002A2ABC" w:rsidP="00E57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8343F6" w:rsidTr="008343F6">
        <w:tc>
          <w:tcPr>
            <w:tcW w:w="3544" w:type="dxa"/>
          </w:tcPr>
          <w:p w:rsidR="008343F6" w:rsidRDefault="008343F6" w:rsidP="0083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8343F6" w:rsidRPr="00FB4B59" w:rsidRDefault="008343F6" w:rsidP="0083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Б</w:t>
            </w:r>
            <w:r w:rsidRPr="006C04A6">
              <w:rPr>
                <w:rFonts w:ascii="Times New Roman" w:hAnsi="Times New Roman"/>
                <w:sz w:val="28"/>
                <w:szCs w:val="28"/>
              </w:rPr>
              <w:t>юджетн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6C04A6">
              <w:rPr>
                <w:rFonts w:ascii="Times New Roman" w:hAnsi="Times New Roman"/>
                <w:sz w:val="28"/>
                <w:szCs w:val="28"/>
              </w:rPr>
              <w:t xml:space="preserve"> прогноз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8343F6" w:rsidRDefault="008343F6" w:rsidP="00834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4A6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8343F6" w:rsidRDefault="008343F6" w:rsidP="0083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4A6">
              <w:rPr>
                <w:rFonts w:ascii="Times New Roman" w:hAnsi="Times New Roman"/>
                <w:sz w:val="28"/>
                <w:szCs w:val="28"/>
              </w:rPr>
              <w:t>на период до 2022 года</w:t>
            </w:r>
          </w:p>
        </w:tc>
      </w:tr>
    </w:tbl>
    <w:p w:rsidR="005D6EB7" w:rsidRDefault="005D6EB7" w:rsidP="00E57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E57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F3B">
        <w:rPr>
          <w:rFonts w:ascii="Times New Roman" w:hAnsi="Times New Roman" w:cs="Times New Roman"/>
          <w:sz w:val="28"/>
          <w:szCs w:val="28"/>
        </w:rPr>
        <w:t>Прогноз основных характеристик бюджета города-курорта Пятигорска на долгосрочный период</w:t>
      </w:r>
    </w:p>
    <w:p w:rsidR="002A2ABC" w:rsidRPr="00221E5B" w:rsidRDefault="008343F6" w:rsidP="00E576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A2ABC" w:rsidRPr="00EA5F3B">
        <w:rPr>
          <w:rFonts w:ascii="Times New Roman" w:hAnsi="Times New Roman" w:cs="Times New Roman"/>
          <w:sz w:val="28"/>
          <w:szCs w:val="28"/>
        </w:rPr>
        <w:t>млн.руб</w:t>
      </w:r>
      <w:r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4"/>
        <w:tblW w:w="14426" w:type="dxa"/>
        <w:tblLook w:val="04A0"/>
      </w:tblPr>
      <w:tblGrid>
        <w:gridCol w:w="3369"/>
        <w:gridCol w:w="1701"/>
        <w:gridCol w:w="1745"/>
        <w:gridCol w:w="1207"/>
        <w:gridCol w:w="1300"/>
        <w:gridCol w:w="1276"/>
        <w:gridCol w:w="1276"/>
        <w:gridCol w:w="1276"/>
        <w:gridCol w:w="1276"/>
      </w:tblGrid>
      <w:tr w:rsidR="00125905" w:rsidRPr="005A7689" w:rsidTr="005110EE">
        <w:trPr>
          <w:cantSplit/>
          <w:trHeight w:val="20"/>
        </w:trPr>
        <w:tc>
          <w:tcPr>
            <w:tcW w:w="3369" w:type="dxa"/>
            <w:vMerge w:val="restart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1745" w:type="dxa"/>
            <w:vMerge w:val="restart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7611" w:type="dxa"/>
            <w:gridSpan w:val="6"/>
            <w:noWrap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Год периода прогнозирования</w:t>
            </w:r>
          </w:p>
        </w:tc>
      </w:tr>
      <w:tr w:rsidR="0082472B" w:rsidRPr="005A7689" w:rsidTr="005110EE">
        <w:trPr>
          <w:cantSplit/>
          <w:trHeight w:val="20"/>
        </w:trPr>
        <w:tc>
          <w:tcPr>
            <w:tcW w:w="3369" w:type="dxa"/>
            <w:vMerge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5" w:type="dxa"/>
            <w:vMerge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7" w:type="dxa"/>
            <w:noWrap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1300" w:type="dxa"/>
            <w:noWrap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1276" w:type="dxa"/>
            <w:noWrap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  <w:tc>
          <w:tcPr>
            <w:tcW w:w="1276" w:type="dxa"/>
            <w:noWrap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276" w:type="dxa"/>
            <w:noWrap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276" w:type="dxa"/>
            <w:noWrap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</w:tr>
      <w:tr w:rsidR="0082472B" w:rsidRPr="005A7689" w:rsidTr="005110EE">
        <w:trPr>
          <w:cantSplit/>
          <w:trHeight w:val="20"/>
        </w:trPr>
        <w:tc>
          <w:tcPr>
            <w:tcW w:w="3369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всего,</w:t>
            </w: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 xml:space="preserve"> в том чи</w:t>
            </w: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</w:tc>
        <w:tc>
          <w:tcPr>
            <w:tcW w:w="1701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3 468,82</w:t>
            </w:r>
          </w:p>
        </w:tc>
        <w:tc>
          <w:tcPr>
            <w:tcW w:w="1745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3681,06</w:t>
            </w:r>
          </w:p>
        </w:tc>
        <w:tc>
          <w:tcPr>
            <w:tcW w:w="1207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3644,33</w:t>
            </w:r>
          </w:p>
        </w:tc>
        <w:tc>
          <w:tcPr>
            <w:tcW w:w="1300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3108,03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3138,88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3 163,77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3 163,77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3 163,77</w:t>
            </w:r>
          </w:p>
        </w:tc>
      </w:tr>
      <w:tr w:rsidR="0082472B" w:rsidRPr="005A7689" w:rsidTr="005110EE">
        <w:trPr>
          <w:cantSplit/>
          <w:trHeight w:val="20"/>
        </w:trPr>
        <w:tc>
          <w:tcPr>
            <w:tcW w:w="3369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1 546,60</w:t>
            </w:r>
          </w:p>
        </w:tc>
        <w:tc>
          <w:tcPr>
            <w:tcW w:w="1745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1382,01</w:t>
            </w:r>
          </w:p>
        </w:tc>
        <w:tc>
          <w:tcPr>
            <w:tcW w:w="1207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1 388,17</w:t>
            </w:r>
          </w:p>
        </w:tc>
        <w:tc>
          <w:tcPr>
            <w:tcW w:w="1300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1 415,76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1 437,62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1 445,07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1 445,07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1 445,07</w:t>
            </w:r>
          </w:p>
        </w:tc>
      </w:tr>
      <w:tr w:rsidR="0082472B" w:rsidRPr="005A7689" w:rsidTr="005110EE">
        <w:trPr>
          <w:cantSplit/>
          <w:trHeight w:val="20"/>
        </w:trPr>
        <w:tc>
          <w:tcPr>
            <w:tcW w:w="3369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</w:t>
            </w: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1 922,22</w:t>
            </w:r>
          </w:p>
        </w:tc>
        <w:tc>
          <w:tcPr>
            <w:tcW w:w="1745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2299,05</w:t>
            </w:r>
          </w:p>
        </w:tc>
        <w:tc>
          <w:tcPr>
            <w:tcW w:w="1207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2256,16</w:t>
            </w:r>
          </w:p>
        </w:tc>
        <w:tc>
          <w:tcPr>
            <w:tcW w:w="1300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1 692,27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1 701,26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1 718,70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1 718,70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1 718,70</w:t>
            </w:r>
          </w:p>
        </w:tc>
      </w:tr>
      <w:tr w:rsidR="0082472B" w:rsidRPr="005A7689" w:rsidTr="005110EE">
        <w:trPr>
          <w:cantSplit/>
          <w:trHeight w:val="20"/>
        </w:trPr>
        <w:tc>
          <w:tcPr>
            <w:tcW w:w="3369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</w:t>
            </w:r>
          </w:p>
        </w:tc>
        <w:tc>
          <w:tcPr>
            <w:tcW w:w="1701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3 576,75</w:t>
            </w:r>
          </w:p>
        </w:tc>
        <w:tc>
          <w:tcPr>
            <w:tcW w:w="1745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4008,4</w:t>
            </w:r>
          </w:p>
        </w:tc>
        <w:tc>
          <w:tcPr>
            <w:tcW w:w="1207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3941,11</w:t>
            </w:r>
          </w:p>
        </w:tc>
        <w:tc>
          <w:tcPr>
            <w:tcW w:w="1300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3249,33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3 281,88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3 307,77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3 307,77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3 307,77</w:t>
            </w:r>
          </w:p>
        </w:tc>
      </w:tr>
      <w:tr w:rsidR="0082472B" w:rsidRPr="005A7689" w:rsidTr="005110EE">
        <w:trPr>
          <w:cantSplit/>
          <w:trHeight w:val="20"/>
        </w:trPr>
        <w:tc>
          <w:tcPr>
            <w:tcW w:w="3369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Дефицит / профицит</w:t>
            </w:r>
          </w:p>
        </w:tc>
        <w:tc>
          <w:tcPr>
            <w:tcW w:w="1701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-107,93</w:t>
            </w:r>
          </w:p>
        </w:tc>
        <w:tc>
          <w:tcPr>
            <w:tcW w:w="1745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-327,34</w:t>
            </w:r>
          </w:p>
        </w:tc>
        <w:tc>
          <w:tcPr>
            <w:tcW w:w="1207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-296,78</w:t>
            </w:r>
          </w:p>
        </w:tc>
        <w:tc>
          <w:tcPr>
            <w:tcW w:w="1300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-141,30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-143,00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-144,00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-144,00</w:t>
            </w:r>
          </w:p>
        </w:tc>
        <w:tc>
          <w:tcPr>
            <w:tcW w:w="1276" w:type="dxa"/>
            <w:noWrap/>
            <w:vAlign w:val="center"/>
            <w:hideMark/>
          </w:tcPr>
          <w:p w:rsidR="0082472B" w:rsidRPr="005A7689" w:rsidRDefault="0082472B" w:rsidP="005A768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bCs/>
                <w:sz w:val="28"/>
                <w:szCs w:val="28"/>
              </w:rPr>
              <w:t>-144,00</w:t>
            </w:r>
          </w:p>
        </w:tc>
      </w:tr>
    </w:tbl>
    <w:p w:rsidR="002A2ABC" w:rsidRDefault="002A2ABC" w:rsidP="00E576AE">
      <w:pPr>
        <w:shd w:val="clear" w:color="auto" w:fill="FFFFFF"/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7689" w:rsidRPr="00DB6B7E" w:rsidRDefault="005A7689" w:rsidP="005A7689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B6B7E">
        <w:rPr>
          <w:rFonts w:ascii="Times New Roman" w:hAnsi="Times New Roman"/>
          <w:bCs/>
          <w:sz w:val="28"/>
          <w:szCs w:val="28"/>
        </w:rPr>
        <w:t>Заместитель главы</w:t>
      </w:r>
    </w:p>
    <w:p w:rsidR="005A7689" w:rsidRPr="00DB6B7E" w:rsidRDefault="005A7689" w:rsidP="005A7689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B6B7E">
        <w:rPr>
          <w:rFonts w:ascii="Times New Roman" w:hAnsi="Times New Roman"/>
          <w:bCs/>
          <w:sz w:val="28"/>
          <w:szCs w:val="28"/>
        </w:rPr>
        <w:t>администрации города Пятигорска,</w:t>
      </w:r>
    </w:p>
    <w:p w:rsidR="005A7689" w:rsidRPr="00DB6B7E" w:rsidRDefault="005A7689" w:rsidP="005A7689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B6B7E">
        <w:rPr>
          <w:rFonts w:ascii="Times New Roman" w:hAnsi="Times New Roman"/>
          <w:bCs/>
          <w:sz w:val="28"/>
          <w:szCs w:val="28"/>
        </w:rPr>
        <w:t xml:space="preserve">управляющий делами </w:t>
      </w:r>
    </w:p>
    <w:p w:rsidR="005A7689" w:rsidRPr="00DB6B7E" w:rsidRDefault="005A7689" w:rsidP="005A7689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B6B7E">
        <w:rPr>
          <w:rFonts w:ascii="Times New Roman" w:hAnsi="Times New Roman"/>
          <w:bCs/>
          <w:sz w:val="28"/>
          <w:szCs w:val="28"/>
        </w:rPr>
        <w:t xml:space="preserve">администрации города Пятигорска          </w:t>
      </w:r>
      <w:r w:rsidRPr="000B1870">
        <w:rPr>
          <w:rFonts w:ascii="Times New Roman" w:hAnsi="Times New Roman" w:cs="Times New Roman"/>
          <w:sz w:val="28"/>
          <w:szCs w:val="28"/>
        </w:rPr>
        <w:t>С.П.Фоменко</w:t>
      </w:r>
    </w:p>
    <w:p w:rsidR="005A7689" w:rsidRDefault="005A7689" w:rsidP="005A76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544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972AFA" w:rsidTr="00972AFA">
        <w:tc>
          <w:tcPr>
            <w:tcW w:w="3544" w:type="dxa"/>
          </w:tcPr>
          <w:p w:rsidR="00972AFA" w:rsidRDefault="00972AFA" w:rsidP="00B95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2AFA" w:rsidRPr="00FB4B59" w:rsidRDefault="00972AFA" w:rsidP="00B95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 от__________№_______</w:t>
            </w:r>
          </w:p>
          <w:p w:rsidR="00972AFA" w:rsidRDefault="00972AFA" w:rsidP="00B95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AFA" w:rsidTr="00972AFA">
        <w:tc>
          <w:tcPr>
            <w:tcW w:w="3544" w:type="dxa"/>
          </w:tcPr>
          <w:p w:rsidR="00972AFA" w:rsidRPr="00EA5F3B" w:rsidRDefault="00972AFA" w:rsidP="00B95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B7" w:rsidTr="00972AFA">
        <w:tc>
          <w:tcPr>
            <w:tcW w:w="3544" w:type="dxa"/>
          </w:tcPr>
          <w:p w:rsidR="005D6EB7" w:rsidRPr="00EA5F3B" w:rsidRDefault="005D6EB7" w:rsidP="0083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6EB7" w:rsidRDefault="005D6EB7" w:rsidP="00834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C9376B">
              <w:rPr>
                <w:rFonts w:ascii="Times New Roman" w:hAnsi="Times New Roman"/>
                <w:sz w:val="28"/>
                <w:szCs w:val="28"/>
              </w:rPr>
              <w:t>Б</w:t>
            </w:r>
            <w:r w:rsidRPr="006C04A6">
              <w:rPr>
                <w:rFonts w:ascii="Times New Roman" w:hAnsi="Times New Roman"/>
                <w:sz w:val="28"/>
                <w:szCs w:val="28"/>
              </w:rPr>
              <w:t>юджетн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6C04A6">
              <w:rPr>
                <w:rFonts w:ascii="Times New Roman" w:hAnsi="Times New Roman"/>
                <w:sz w:val="28"/>
                <w:szCs w:val="28"/>
              </w:rPr>
              <w:t xml:space="preserve"> прогноз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5D6EB7" w:rsidRDefault="005D6EB7" w:rsidP="00834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4A6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5D6EB7" w:rsidRDefault="005D6EB7" w:rsidP="0083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4A6">
              <w:rPr>
                <w:rFonts w:ascii="Times New Roman" w:hAnsi="Times New Roman"/>
                <w:sz w:val="28"/>
                <w:szCs w:val="28"/>
              </w:rPr>
              <w:t>на период до 2022 года</w:t>
            </w:r>
          </w:p>
        </w:tc>
      </w:tr>
    </w:tbl>
    <w:p w:rsidR="005D6EB7" w:rsidRDefault="005D6EB7" w:rsidP="00E57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AFA" w:rsidRDefault="00972AFA" w:rsidP="00E57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ABC" w:rsidRPr="00C02B8D" w:rsidRDefault="002A2ABC" w:rsidP="00E576A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2B8D">
        <w:rPr>
          <w:rFonts w:ascii="Times New Roman" w:hAnsi="Times New Roman"/>
          <w:sz w:val="28"/>
          <w:szCs w:val="28"/>
        </w:rPr>
        <w:t>Показатели финансового обеспечения муниципальных программ города-курорта Пятигорска на период их действия</w:t>
      </w:r>
    </w:p>
    <w:p w:rsidR="002A2ABC" w:rsidRPr="00C02B8D" w:rsidRDefault="002A2ABC" w:rsidP="00E576A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2B8D">
        <w:rPr>
          <w:rFonts w:ascii="Times New Roman" w:hAnsi="Times New Roman"/>
          <w:sz w:val="28"/>
          <w:szCs w:val="28"/>
        </w:rPr>
        <w:t>за счет средств бюджета города-курорта Пятигорска</w:t>
      </w:r>
    </w:p>
    <w:p w:rsidR="009265A3" w:rsidRDefault="009265A3" w:rsidP="00E576A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A2ABC" w:rsidRPr="00C02B8D" w:rsidRDefault="008343F6" w:rsidP="00E576A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2A2ABC" w:rsidRPr="00C02B8D">
        <w:rPr>
          <w:rFonts w:ascii="Times New Roman" w:hAnsi="Times New Roman"/>
          <w:sz w:val="28"/>
          <w:szCs w:val="28"/>
        </w:rPr>
        <w:t>млн.руб</w:t>
      </w:r>
      <w:r>
        <w:rPr>
          <w:rFonts w:ascii="Times New Roman" w:hAnsi="Times New Roman"/>
          <w:sz w:val="28"/>
          <w:szCs w:val="28"/>
        </w:rPr>
        <w:t>.)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5941"/>
        <w:gridCol w:w="992"/>
        <w:gridCol w:w="992"/>
        <w:gridCol w:w="992"/>
        <w:gridCol w:w="987"/>
        <w:gridCol w:w="992"/>
        <w:gridCol w:w="992"/>
        <w:gridCol w:w="998"/>
        <w:gridCol w:w="989"/>
      </w:tblGrid>
      <w:tr w:rsidR="005A7689" w:rsidRPr="005A7689" w:rsidTr="005A7689">
        <w:trPr>
          <w:cantSplit/>
          <w:trHeight w:val="20"/>
        </w:trPr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9" w:type="pct"/>
            <w:vMerge w:val="restar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муниципальной программы города-курорта Пятигорска</w:t>
            </w:r>
          </w:p>
        </w:tc>
        <w:tc>
          <w:tcPr>
            <w:tcW w:w="2751" w:type="pct"/>
            <w:gridSpan w:val="8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бюджета города-курорта Пятигорска на финансовое обеспечение реализации муниципальных программ города-курорта Пятигорска</w:t>
            </w:r>
          </w:p>
        </w:tc>
      </w:tr>
      <w:tr w:rsidR="005A7689" w:rsidRPr="005A7689" w:rsidTr="005A7689">
        <w:trPr>
          <w:cantSplit/>
          <w:trHeight w:val="20"/>
        </w:trPr>
        <w:tc>
          <w:tcPr>
            <w:tcW w:w="190" w:type="pct"/>
            <w:vMerge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Merge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5A7689" w:rsidRPr="005A7689" w:rsidTr="005A7689">
        <w:trPr>
          <w:cantSplit/>
          <w:trHeight w:val="20"/>
        </w:trPr>
        <w:tc>
          <w:tcPr>
            <w:tcW w:w="190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5A7689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1589,44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5A7689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1 979,82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5A7689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1 619,97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5A7689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1 437,78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5A7689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1 469,73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5A7689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1486,06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2472B" w:rsidRPr="005A7689" w:rsidRDefault="0082472B" w:rsidP="005A7689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1486,06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5A7689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1486,06</w:t>
            </w:r>
          </w:p>
        </w:tc>
      </w:tr>
      <w:tr w:rsidR="005A7689" w:rsidRPr="005A7689" w:rsidTr="005A7689">
        <w:trPr>
          <w:cantSplit/>
          <w:trHeight w:val="20"/>
        </w:trPr>
        <w:tc>
          <w:tcPr>
            <w:tcW w:w="190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880,69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887,77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832,54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822,64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835,68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837,67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837,67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837,67</w:t>
            </w:r>
          </w:p>
        </w:tc>
      </w:tr>
      <w:tr w:rsidR="005A7689" w:rsidRPr="005A7689" w:rsidTr="005A7689">
        <w:trPr>
          <w:cantSplit/>
          <w:trHeight w:val="20"/>
        </w:trPr>
        <w:tc>
          <w:tcPr>
            <w:tcW w:w="190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города-курорта Пятигорска «Развитие жилищно-коммунального хозяйства, град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строительства, строительства и архитектуры»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262,95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301,3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221,32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144,72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144,72</w:t>
            </w:r>
          </w:p>
        </w:tc>
      </w:tr>
      <w:tr w:rsidR="005A7689" w:rsidRPr="005A7689" w:rsidTr="005A7689">
        <w:trPr>
          <w:cantSplit/>
          <w:trHeight w:val="20"/>
        </w:trPr>
        <w:tc>
          <w:tcPr>
            <w:tcW w:w="190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</w:tr>
      <w:tr w:rsidR="005A7689" w:rsidRPr="005A7689" w:rsidTr="005A7689">
        <w:trPr>
          <w:cantSplit/>
          <w:trHeight w:val="20"/>
        </w:trPr>
        <w:tc>
          <w:tcPr>
            <w:tcW w:w="190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84,73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98,23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100,94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100,94</w:t>
            </w:r>
          </w:p>
        </w:tc>
      </w:tr>
      <w:tr w:rsidR="005A7689" w:rsidRPr="005A7689" w:rsidTr="005A7689">
        <w:trPr>
          <w:cantSplit/>
          <w:trHeight w:val="20"/>
        </w:trPr>
        <w:tc>
          <w:tcPr>
            <w:tcW w:w="190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 города-курорта Пятиго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 «Экология и охрана окружающей среды»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210,16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221,84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225,47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135,65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135,18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135,65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135,65</w:t>
            </w:r>
          </w:p>
        </w:tc>
      </w:tr>
      <w:tr w:rsidR="005A7689" w:rsidRPr="005A7689" w:rsidTr="005A7689">
        <w:trPr>
          <w:cantSplit/>
          <w:trHeight w:val="20"/>
        </w:trPr>
        <w:tc>
          <w:tcPr>
            <w:tcW w:w="190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города-курорта Пятиго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 «Развитие физической культуры и спорта»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19,66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18,07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82,88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79,76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5A7689" w:rsidRPr="005A7689" w:rsidTr="005A7689">
        <w:trPr>
          <w:cantSplit/>
          <w:trHeight w:val="20"/>
        </w:trPr>
        <w:tc>
          <w:tcPr>
            <w:tcW w:w="190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 города-курорта Пятиго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 «Безопасный Пятигорск»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34,98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35,43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34,25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30,86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30,95</w:t>
            </w:r>
          </w:p>
        </w:tc>
      </w:tr>
      <w:tr w:rsidR="005A7689" w:rsidRPr="005A7689" w:rsidTr="005A7689">
        <w:trPr>
          <w:cantSplit/>
          <w:trHeight w:val="20"/>
        </w:trPr>
        <w:tc>
          <w:tcPr>
            <w:tcW w:w="190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 города-курорта Пятиго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 «Управление финансами»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87,17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133,44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133,44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133,44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133,44</w:t>
            </w:r>
          </w:p>
        </w:tc>
      </w:tr>
      <w:tr w:rsidR="005A7689" w:rsidRPr="005A7689" w:rsidTr="005A7689">
        <w:trPr>
          <w:cantSplit/>
          <w:trHeight w:val="20"/>
        </w:trPr>
        <w:tc>
          <w:tcPr>
            <w:tcW w:w="190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 города-курорта Пятиго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 «Управление имуществом»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35,08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34,05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32,54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31,79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31,79</w:t>
            </w:r>
          </w:p>
        </w:tc>
      </w:tr>
      <w:tr w:rsidR="005A7689" w:rsidRPr="005A7689" w:rsidTr="005A7689">
        <w:trPr>
          <w:cantSplit/>
          <w:trHeight w:val="20"/>
        </w:trPr>
        <w:tc>
          <w:tcPr>
            <w:tcW w:w="190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 города-курорта Пятиго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 «Модернизация экономики, развитие малого и среднего бизнеса, курорта и туризма, энергетики, пр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мышленности и улучшение инвестиционного климата»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17,83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36,41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62,83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5A7689" w:rsidRPr="005A7689" w:rsidTr="005A7689">
        <w:trPr>
          <w:cantSplit/>
          <w:trHeight w:val="20"/>
        </w:trPr>
        <w:tc>
          <w:tcPr>
            <w:tcW w:w="190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города-курорта Пятигорска «Развитие транспортной системы и обеспечение без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пасности дорожного движения»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171,52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118,16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389,8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47,53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50,58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50,58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50,58</w:t>
            </w:r>
          </w:p>
        </w:tc>
      </w:tr>
      <w:tr w:rsidR="005A7689" w:rsidRPr="005A7689" w:rsidTr="005A7689">
        <w:trPr>
          <w:cantSplit/>
          <w:trHeight w:val="20"/>
        </w:trPr>
        <w:tc>
          <w:tcPr>
            <w:tcW w:w="190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«Развитие информацио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169,43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170,32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170,39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</w:t>
            </w:r>
          </w:p>
        </w:tc>
      </w:tr>
      <w:tr w:rsidR="005A7689" w:rsidRPr="005A7689" w:rsidTr="005A7689">
        <w:trPr>
          <w:cantSplit/>
          <w:trHeight w:val="20"/>
        </w:trPr>
        <w:tc>
          <w:tcPr>
            <w:tcW w:w="190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города-курорта Пятигорска «Формирование современной городской среды» на 2018-2022 годы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</w:tr>
      <w:tr w:rsidR="005A7689" w:rsidRPr="005A7689" w:rsidTr="005A7689">
        <w:trPr>
          <w:cantSplit/>
          <w:trHeight w:val="20"/>
        </w:trPr>
        <w:tc>
          <w:tcPr>
            <w:tcW w:w="2249" w:type="pct"/>
            <w:gridSpan w:val="2"/>
            <w:shd w:val="clear" w:color="auto" w:fill="auto"/>
            <w:vAlign w:val="center"/>
            <w:hideMark/>
          </w:tcPr>
          <w:p w:rsidR="0082472B" w:rsidRPr="005A7689" w:rsidRDefault="0082472B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5A7689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3 518,77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5A7689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3 973,90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5A7689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3 913,58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5A7689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3 221,80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5A7689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3 255,15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2472B" w:rsidRPr="005A7689" w:rsidRDefault="0082472B" w:rsidP="005A7689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3 281,02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2472B" w:rsidRPr="005A7689" w:rsidRDefault="0082472B" w:rsidP="005A7689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82472B" w:rsidRPr="005A7689" w:rsidRDefault="0082472B" w:rsidP="005A7689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3 281,02</w:t>
            </w:r>
          </w:p>
        </w:tc>
      </w:tr>
    </w:tbl>
    <w:p w:rsidR="0082472B" w:rsidRDefault="0082472B" w:rsidP="00E5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343F6" w:rsidRPr="00DB6B7E" w:rsidRDefault="008343F6" w:rsidP="008343F6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B6B7E">
        <w:rPr>
          <w:rFonts w:ascii="Times New Roman" w:hAnsi="Times New Roman"/>
          <w:bCs/>
          <w:sz w:val="28"/>
          <w:szCs w:val="28"/>
        </w:rPr>
        <w:t>Заместитель главы</w:t>
      </w:r>
    </w:p>
    <w:p w:rsidR="008343F6" w:rsidRPr="00DB6B7E" w:rsidRDefault="008343F6" w:rsidP="008343F6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B6B7E">
        <w:rPr>
          <w:rFonts w:ascii="Times New Roman" w:hAnsi="Times New Roman"/>
          <w:bCs/>
          <w:sz w:val="28"/>
          <w:szCs w:val="28"/>
        </w:rPr>
        <w:t>администрации города Пятигорска,</w:t>
      </w:r>
    </w:p>
    <w:p w:rsidR="008343F6" w:rsidRPr="00DB6B7E" w:rsidRDefault="008343F6" w:rsidP="008343F6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B6B7E">
        <w:rPr>
          <w:rFonts w:ascii="Times New Roman" w:hAnsi="Times New Roman"/>
          <w:bCs/>
          <w:sz w:val="28"/>
          <w:szCs w:val="28"/>
        </w:rPr>
        <w:t xml:space="preserve">управляющий делами </w:t>
      </w:r>
    </w:p>
    <w:p w:rsidR="00557710" w:rsidRDefault="008343F6" w:rsidP="005A7689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B7E">
        <w:rPr>
          <w:rFonts w:ascii="Times New Roman" w:hAnsi="Times New Roman"/>
          <w:bCs/>
          <w:sz w:val="28"/>
          <w:szCs w:val="28"/>
        </w:rPr>
        <w:t xml:space="preserve">администрации города Пятигорска          </w:t>
      </w:r>
      <w:r w:rsidRPr="000B1870">
        <w:rPr>
          <w:rFonts w:ascii="Times New Roman" w:hAnsi="Times New Roman" w:cs="Times New Roman"/>
          <w:sz w:val="28"/>
          <w:szCs w:val="28"/>
        </w:rPr>
        <w:t>С.П.Фоменко</w:t>
      </w:r>
    </w:p>
    <w:sectPr w:rsidR="00557710" w:rsidSect="005110EE">
      <w:pgSz w:w="16838" w:h="11906" w:orient="landscape"/>
      <w:pgMar w:top="1985" w:right="1418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9C2" w:rsidRDefault="004B79C2" w:rsidP="009D5AF1">
      <w:pPr>
        <w:spacing w:after="0" w:line="240" w:lineRule="auto"/>
      </w:pPr>
      <w:r>
        <w:separator/>
      </w:r>
    </w:p>
  </w:endnote>
  <w:endnote w:type="continuationSeparator" w:id="1">
    <w:p w:rsidR="004B79C2" w:rsidRDefault="004B79C2" w:rsidP="009D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9C2" w:rsidRDefault="004B79C2" w:rsidP="009D5AF1">
      <w:pPr>
        <w:spacing w:after="0" w:line="240" w:lineRule="auto"/>
      </w:pPr>
      <w:r>
        <w:separator/>
      </w:r>
    </w:p>
  </w:footnote>
  <w:footnote w:type="continuationSeparator" w:id="1">
    <w:p w:rsidR="004B79C2" w:rsidRDefault="004B79C2" w:rsidP="009D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3A80"/>
    <w:multiLevelType w:val="hybridMultilevel"/>
    <w:tmpl w:val="548C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61EBF"/>
    <w:multiLevelType w:val="singleLevel"/>
    <w:tmpl w:val="5E543CA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>
    <w:nsid w:val="333F2360"/>
    <w:multiLevelType w:val="hybridMultilevel"/>
    <w:tmpl w:val="C1E4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F4D3F"/>
    <w:multiLevelType w:val="hybridMultilevel"/>
    <w:tmpl w:val="1C065310"/>
    <w:lvl w:ilvl="0" w:tplc="5FBE6D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67AE4961"/>
    <w:multiLevelType w:val="hybridMultilevel"/>
    <w:tmpl w:val="4282E00E"/>
    <w:lvl w:ilvl="0" w:tplc="E9E2360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134367"/>
    <w:multiLevelType w:val="hybridMultilevel"/>
    <w:tmpl w:val="89A02900"/>
    <w:lvl w:ilvl="0" w:tplc="A078C9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F01323"/>
    <w:multiLevelType w:val="hybridMultilevel"/>
    <w:tmpl w:val="D1C03E52"/>
    <w:lvl w:ilvl="0" w:tplc="24DEA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250B6"/>
    <w:rsid w:val="00050925"/>
    <w:rsid w:val="0007234F"/>
    <w:rsid w:val="0007553F"/>
    <w:rsid w:val="00075EEC"/>
    <w:rsid w:val="000805B5"/>
    <w:rsid w:val="000A4DFB"/>
    <w:rsid w:val="000B1870"/>
    <w:rsid w:val="000B42B9"/>
    <w:rsid w:val="000D0978"/>
    <w:rsid w:val="000D77D6"/>
    <w:rsid w:val="000E03D1"/>
    <w:rsid w:val="000E34F9"/>
    <w:rsid w:val="000E7205"/>
    <w:rsid w:val="00100ECD"/>
    <w:rsid w:val="00125905"/>
    <w:rsid w:val="001302AA"/>
    <w:rsid w:val="00153E79"/>
    <w:rsid w:val="001A70E7"/>
    <w:rsid w:val="001E586A"/>
    <w:rsid w:val="00205209"/>
    <w:rsid w:val="00220C79"/>
    <w:rsid w:val="00221E5B"/>
    <w:rsid w:val="00237F4E"/>
    <w:rsid w:val="002411AD"/>
    <w:rsid w:val="0026703C"/>
    <w:rsid w:val="0027145E"/>
    <w:rsid w:val="00292DE5"/>
    <w:rsid w:val="002A2ABC"/>
    <w:rsid w:val="002C0114"/>
    <w:rsid w:val="002C783C"/>
    <w:rsid w:val="002F770B"/>
    <w:rsid w:val="003240E8"/>
    <w:rsid w:val="00325618"/>
    <w:rsid w:val="00326F7B"/>
    <w:rsid w:val="003446B6"/>
    <w:rsid w:val="00344C67"/>
    <w:rsid w:val="00396757"/>
    <w:rsid w:val="003B3F1E"/>
    <w:rsid w:val="003B6C31"/>
    <w:rsid w:val="003F6ACD"/>
    <w:rsid w:val="00413907"/>
    <w:rsid w:val="00444679"/>
    <w:rsid w:val="0048152F"/>
    <w:rsid w:val="004B0F2C"/>
    <w:rsid w:val="004B79C2"/>
    <w:rsid w:val="004F36E9"/>
    <w:rsid w:val="00506A17"/>
    <w:rsid w:val="005110EE"/>
    <w:rsid w:val="00520839"/>
    <w:rsid w:val="00553BD0"/>
    <w:rsid w:val="00555C8C"/>
    <w:rsid w:val="00557710"/>
    <w:rsid w:val="00562425"/>
    <w:rsid w:val="00573431"/>
    <w:rsid w:val="005900AC"/>
    <w:rsid w:val="005A7689"/>
    <w:rsid w:val="005B785A"/>
    <w:rsid w:val="005D10F0"/>
    <w:rsid w:val="005D6EB7"/>
    <w:rsid w:val="005E3178"/>
    <w:rsid w:val="00606FED"/>
    <w:rsid w:val="00635972"/>
    <w:rsid w:val="00642A39"/>
    <w:rsid w:val="00671E20"/>
    <w:rsid w:val="00681D1C"/>
    <w:rsid w:val="006838C0"/>
    <w:rsid w:val="006943AF"/>
    <w:rsid w:val="006C04A6"/>
    <w:rsid w:val="006C1119"/>
    <w:rsid w:val="006C5C1D"/>
    <w:rsid w:val="006D53A1"/>
    <w:rsid w:val="006F2E2B"/>
    <w:rsid w:val="00700300"/>
    <w:rsid w:val="00704B20"/>
    <w:rsid w:val="00707E59"/>
    <w:rsid w:val="00727F48"/>
    <w:rsid w:val="00733A53"/>
    <w:rsid w:val="007515C9"/>
    <w:rsid w:val="00770037"/>
    <w:rsid w:val="007A0115"/>
    <w:rsid w:val="007B4D4C"/>
    <w:rsid w:val="007B6400"/>
    <w:rsid w:val="007D6326"/>
    <w:rsid w:val="007D64A6"/>
    <w:rsid w:val="007E42D5"/>
    <w:rsid w:val="007E52DE"/>
    <w:rsid w:val="007E6EB9"/>
    <w:rsid w:val="00823996"/>
    <w:rsid w:val="0082472B"/>
    <w:rsid w:val="008248F3"/>
    <w:rsid w:val="008343F6"/>
    <w:rsid w:val="008512B3"/>
    <w:rsid w:val="00864B18"/>
    <w:rsid w:val="0087590A"/>
    <w:rsid w:val="008844BB"/>
    <w:rsid w:val="008D487E"/>
    <w:rsid w:val="00916EF7"/>
    <w:rsid w:val="009265A3"/>
    <w:rsid w:val="00962E77"/>
    <w:rsid w:val="00972AFA"/>
    <w:rsid w:val="00983C67"/>
    <w:rsid w:val="009A0DDE"/>
    <w:rsid w:val="009A3059"/>
    <w:rsid w:val="009D40F9"/>
    <w:rsid w:val="009D5AF1"/>
    <w:rsid w:val="009E5E1C"/>
    <w:rsid w:val="009E6CAE"/>
    <w:rsid w:val="009F05D3"/>
    <w:rsid w:val="00A24E92"/>
    <w:rsid w:val="00A354F0"/>
    <w:rsid w:val="00A357FA"/>
    <w:rsid w:val="00A44A8C"/>
    <w:rsid w:val="00A96E2D"/>
    <w:rsid w:val="00AA1C33"/>
    <w:rsid w:val="00AA6432"/>
    <w:rsid w:val="00AA7457"/>
    <w:rsid w:val="00AB1370"/>
    <w:rsid w:val="00AB4D66"/>
    <w:rsid w:val="00AB7C0E"/>
    <w:rsid w:val="00AC4D18"/>
    <w:rsid w:val="00AC5ABF"/>
    <w:rsid w:val="00AD0633"/>
    <w:rsid w:val="00AD678A"/>
    <w:rsid w:val="00AD7A4B"/>
    <w:rsid w:val="00AE3E5F"/>
    <w:rsid w:val="00AE3FF5"/>
    <w:rsid w:val="00AE7206"/>
    <w:rsid w:val="00AF3FBB"/>
    <w:rsid w:val="00AF7E03"/>
    <w:rsid w:val="00B258FC"/>
    <w:rsid w:val="00B25E94"/>
    <w:rsid w:val="00B73982"/>
    <w:rsid w:val="00B809D1"/>
    <w:rsid w:val="00BD6EC3"/>
    <w:rsid w:val="00C13D3E"/>
    <w:rsid w:val="00C30301"/>
    <w:rsid w:val="00C330CC"/>
    <w:rsid w:val="00C43EF7"/>
    <w:rsid w:val="00C46E3F"/>
    <w:rsid w:val="00C53D84"/>
    <w:rsid w:val="00C556F7"/>
    <w:rsid w:val="00C63827"/>
    <w:rsid w:val="00C80608"/>
    <w:rsid w:val="00C9376B"/>
    <w:rsid w:val="00C93CBE"/>
    <w:rsid w:val="00CA6EE0"/>
    <w:rsid w:val="00CD0E14"/>
    <w:rsid w:val="00CD6CD7"/>
    <w:rsid w:val="00CE0B09"/>
    <w:rsid w:val="00CE6D9A"/>
    <w:rsid w:val="00CF66B7"/>
    <w:rsid w:val="00D04166"/>
    <w:rsid w:val="00D34138"/>
    <w:rsid w:val="00D34A1C"/>
    <w:rsid w:val="00D40FAF"/>
    <w:rsid w:val="00D56041"/>
    <w:rsid w:val="00D64677"/>
    <w:rsid w:val="00D8019B"/>
    <w:rsid w:val="00DB5301"/>
    <w:rsid w:val="00DB6A42"/>
    <w:rsid w:val="00DB6B7E"/>
    <w:rsid w:val="00DE64C9"/>
    <w:rsid w:val="00DE7BCD"/>
    <w:rsid w:val="00E0310F"/>
    <w:rsid w:val="00E04BE3"/>
    <w:rsid w:val="00E05A60"/>
    <w:rsid w:val="00E11430"/>
    <w:rsid w:val="00E12EF1"/>
    <w:rsid w:val="00E2745E"/>
    <w:rsid w:val="00E31B58"/>
    <w:rsid w:val="00E5181C"/>
    <w:rsid w:val="00E576AE"/>
    <w:rsid w:val="00E65CEA"/>
    <w:rsid w:val="00E660AE"/>
    <w:rsid w:val="00E76889"/>
    <w:rsid w:val="00E76A05"/>
    <w:rsid w:val="00EA5F3B"/>
    <w:rsid w:val="00EE3EA1"/>
    <w:rsid w:val="00EE48F0"/>
    <w:rsid w:val="00EF3E30"/>
    <w:rsid w:val="00F04334"/>
    <w:rsid w:val="00F24AEF"/>
    <w:rsid w:val="00F250B6"/>
    <w:rsid w:val="00F260FA"/>
    <w:rsid w:val="00F26845"/>
    <w:rsid w:val="00F42BD6"/>
    <w:rsid w:val="00F702EE"/>
    <w:rsid w:val="00FB4B59"/>
    <w:rsid w:val="00FC1388"/>
    <w:rsid w:val="00FC4862"/>
    <w:rsid w:val="00FC6571"/>
    <w:rsid w:val="00FC7991"/>
    <w:rsid w:val="00FD12D6"/>
    <w:rsid w:val="00FD76B8"/>
    <w:rsid w:val="00FF5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B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  <w:style w:type="paragraph" w:styleId="a8">
    <w:name w:val="Body Text"/>
    <w:basedOn w:val="a"/>
    <w:link w:val="a9"/>
    <w:rsid w:val="00AD7A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Основной текст Знак"/>
    <w:basedOn w:val="a0"/>
    <w:link w:val="a8"/>
    <w:rsid w:val="00AD7A4B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header"/>
    <w:basedOn w:val="a"/>
    <w:link w:val="ab"/>
    <w:uiPriority w:val="99"/>
    <w:unhideWhenUsed/>
    <w:rsid w:val="009D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5AF1"/>
  </w:style>
  <w:style w:type="paragraph" w:styleId="ac">
    <w:name w:val="footer"/>
    <w:basedOn w:val="a"/>
    <w:link w:val="ad"/>
    <w:uiPriority w:val="99"/>
    <w:unhideWhenUsed/>
    <w:rsid w:val="009D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5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B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  <w:style w:type="paragraph" w:styleId="a8">
    <w:name w:val="Body Text"/>
    <w:basedOn w:val="a"/>
    <w:link w:val="a9"/>
    <w:rsid w:val="00AD7A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AD7A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9D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5AF1"/>
  </w:style>
  <w:style w:type="paragraph" w:styleId="ac">
    <w:name w:val="footer"/>
    <w:basedOn w:val="a"/>
    <w:link w:val="ad"/>
    <w:uiPriority w:val="99"/>
    <w:unhideWhenUsed/>
    <w:rsid w:val="009D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5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7837-F0E0-4A8C-B8BD-125CBF1C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inform6</cp:lastModifiedBy>
  <cp:revision>48</cp:revision>
  <cp:lastPrinted>2018-01-22T08:45:00Z</cp:lastPrinted>
  <dcterms:created xsi:type="dcterms:W3CDTF">2017-10-25T09:11:00Z</dcterms:created>
  <dcterms:modified xsi:type="dcterms:W3CDTF">2018-02-16T11:25:00Z</dcterms:modified>
</cp:coreProperties>
</file>