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23" w:rsidRDefault="00843623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B4E" w:rsidRDefault="00FA2359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27.02.2023                                                                        № 502</w:t>
      </w: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23" w:rsidRPr="00FA0F51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города-курорта Пят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горска «Модернизация экономики, развитие малого и среднего бизнеса, к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рорта и туризма, энергетики, промышленности и улучшение инвестиционн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 xml:space="preserve">го климата», утвержденную постановлением администрации города </w:t>
      </w:r>
      <w:r w:rsidR="00F36528" w:rsidRPr="00FA0F51">
        <w:rPr>
          <w:rFonts w:ascii="Times New Roman" w:eastAsia="Times New Roman" w:hAnsi="Times New Roman" w:cs="Times New Roman"/>
          <w:sz w:val="28"/>
          <w:szCs w:val="28"/>
        </w:rPr>
        <w:t>Пятиго</w:t>
      </w:r>
      <w:r w:rsidR="00F36528" w:rsidRPr="00FA0F5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36528" w:rsidRPr="00FA0F51">
        <w:rPr>
          <w:rFonts w:ascii="Times New Roman" w:eastAsia="Times New Roman" w:hAnsi="Times New Roman" w:cs="Times New Roman"/>
          <w:sz w:val="28"/>
          <w:szCs w:val="28"/>
        </w:rPr>
        <w:t>ска от 16.08.2017 № 3412</w:t>
      </w:r>
      <w:r w:rsidR="00BF7D71" w:rsidRPr="00FA0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623" w:rsidRPr="00FA0F51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23" w:rsidRPr="00FA0F51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57F" w:rsidRPr="00FA0F51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FA0F51">
        <w:rPr>
          <w:rFonts w:ascii="Times New Roman" w:eastAsia="Times New Roman" w:hAnsi="Times New Roman" w:cs="Times New Roman"/>
          <w:sz w:val="28"/>
          <w:szCs w:val="28"/>
        </w:rPr>
        <w:t xml:space="preserve"> от 08.10.2018</w:t>
      </w:r>
      <w:r w:rsidR="00783E74" w:rsidRPr="00FA0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</w:t>
      </w:r>
      <w:r w:rsidR="007C77A2" w:rsidRPr="00FA0F51">
        <w:rPr>
          <w:rFonts w:ascii="Times New Roman" w:eastAsia="Times New Roman" w:hAnsi="Times New Roman" w:cs="Times New Roman"/>
          <w:sz w:val="28"/>
          <w:szCs w:val="28"/>
        </w:rPr>
        <w:t xml:space="preserve"> (о признании утр</w:t>
      </w:r>
      <w:r w:rsidR="007C77A2" w:rsidRPr="00FA0F5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77A2" w:rsidRPr="00FA0F51">
        <w:rPr>
          <w:rFonts w:ascii="Times New Roman" w:eastAsia="Times New Roman" w:hAnsi="Times New Roman" w:cs="Times New Roman"/>
          <w:sz w:val="28"/>
          <w:szCs w:val="28"/>
        </w:rPr>
        <w:t>тившим силу постановления администрации города Пятигорска от 18.11.2013 № 4175)»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постановлением администрации г</w:t>
      </w:r>
      <w:r w:rsidR="00556029" w:rsidRPr="00FA0F51">
        <w:rPr>
          <w:rFonts w:ascii="Times New Roman" w:eastAsia="Times New Roman" w:hAnsi="Times New Roman" w:cs="Times New Roman"/>
          <w:sz w:val="28"/>
          <w:szCs w:val="28"/>
        </w:rPr>
        <w:t>орода Пятигорска от 12.11.2013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 xml:space="preserve"> № 4193 «Об утверждении Перечня муниципальных программ города-курорта Пятигорска, планируемых к разработке»,-</w:t>
      </w:r>
    </w:p>
    <w:p w:rsidR="00843623" w:rsidRPr="00FA0F51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623" w:rsidRPr="00FA0F51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43623" w:rsidRPr="00FA0F51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657F" w:rsidRPr="00FA0F51" w:rsidRDefault="00FE5E19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A657F" w:rsidRPr="00FA0F51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556029" w:rsidRPr="00FA0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57F" w:rsidRPr="00FA0F51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="008A657F" w:rsidRPr="00FA0F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A657F" w:rsidRPr="00FA0F51">
        <w:rPr>
          <w:rFonts w:ascii="Times New Roman" w:eastAsia="Times New Roman" w:hAnsi="Times New Roman" w:cs="Times New Roman"/>
          <w:sz w:val="28"/>
          <w:szCs w:val="28"/>
        </w:rPr>
        <w:t>мата»</w:t>
      </w:r>
      <w:r w:rsidR="00556029" w:rsidRPr="00FA0F51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города Пятигорска от 16.08.2017 № 3412</w:t>
      </w:r>
      <w:r w:rsidR="0040607B" w:rsidRPr="00FA0F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607B" w:rsidRPr="00FA0F51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FA0F5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FA0F51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FA0F51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FA0F51">
        <w:rPr>
          <w:rFonts w:ascii="Times New Roman" w:hAnsi="Times New Roman"/>
          <w:color w:val="000000" w:themeColor="text1"/>
          <w:sz w:val="28"/>
          <w:szCs w:val="28"/>
        </w:rPr>
        <w:t xml:space="preserve">от 02.03.2021 </w:t>
      </w:r>
      <w:r w:rsidR="00FA0F51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239F5" w:rsidRPr="00FA0F51">
        <w:rPr>
          <w:rFonts w:ascii="Times New Roman" w:hAnsi="Times New Roman"/>
          <w:color w:val="000000" w:themeColor="text1"/>
          <w:sz w:val="28"/>
          <w:szCs w:val="28"/>
        </w:rPr>
        <w:t xml:space="preserve">№ 598, от 16.08.2021 № 3140, </w:t>
      </w:r>
      <w:r w:rsidR="002D3197" w:rsidRPr="00FA0F51">
        <w:rPr>
          <w:rFonts w:ascii="Times New Roman" w:hAnsi="Times New Roman"/>
          <w:color w:val="000000" w:themeColor="text1"/>
          <w:sz w:val="28"/>
          <w:szCs w:val="28"/>
        </w:rPr>
        <w:t xml:space="preserve">от 23.12.2022 № 5172 </w:t>
      </w:r>
      <w:r w:rsidR="00F3690C" w:rsidRPr="00FA0F51">
        <w:rPr>
          <w:rFonts w:ascii="Times New Roman" w:eastAsia="Times New Roman" w:hAnsi="Times New Roman" w:cs="Times New Roman"/>
          <w:sz w:val="28"/>
          <w:szCs w:val="28"/>
        </w:rPr>
        <w:t>(далее – Муниципальная программа)</w:t>
      </w:r>
      <w:r w:rsidR="00292941" w:rsidRPr="00FA0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ACC" w:rsidRPr="00FA0F5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r w:rsidR="008A657F" w:rsidRPr="00FA0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FC8" w:rsidRPr="00FA0F51" w:rsidRDefault="008736FB" w:rsidP="00046FC8">
      <w:pPr>
        <w:pStyle w:val="ConsPlusCell"/>
        <w:widowControl/>
        <w:ind w:firstLine="709"/>
        <w:jc w:val="both"/>
      </w:pPr>
      <w:r w:rsidRPr="00FA0F51">
        <w:rPr>
          <w:rFonts w:ascii="Times New Roman" w:hAnsi="Times New Roman" w:cs="Times New Roman"/>
          <w:sz w:val="28"/>
          <w:szCs w:val="28"/>
        </w:rPr>
        <w:t>1.</w:t>
      </w:r>
      <w:r w:rsidR="00FC59F0" w:rsidRPr="00FA0F51">
        <w:rPr>
          <w:rFonts w:ascii="Times New Roman" w:hAnsi="Times New Roman" w:cs="Times New Roman"/>
          <w:sz w:val="28"/>
          <w:szCs w:val="28"/>
        </w:rPr>
        <w:t>1</w:t>
      </w:r>
      <w:r w:rsidRPr="00FA0F51">
        <w:rPr>
          <w:rFonts w:ascii="Times New Roman" w:hAnsi="Times New Roman" w:cs="Times New Roman"/>
          <w:sz w:val="28"/>
          <w:szCs w:val="28"/>
        </w:rPr>
        <w:t>.</w:t>
      </w:r>
      <w:r w:rsidR="00046FC8" w:rsidRPr="00FA0F51">
        <w:rPr>
          <w:rFonts w:ascii="Times New Roman" w:hAnsi="Times New Roman" w:cs="Times New Roman"/>
          <w:sz w:val="28"/>
          <w:szCs w:val="28"/>
        </w:rPr>
        <w:t xml:space="preserve"> Строку «Объемы и источники финансового обеспечения програм</w:t>
      </w:r>
      <w:r w:rsidR="00046FC8" w:rsidRPr="00FA0F51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FA0F51">
        <w:rPr>
          <w:rFonts w:ascii="Times New Roman" w:hAnsi="Times New Roman" w:cs="Times New Roman"/>
          <w:sz w:val="28"/>
          <w:szCs w:val="28"/>
        </w:rPr>
        <w:t>М</w:t>
      </w:r>
      <w:r w:rsidR="00046FC8" w:rsidRPr="00FA0F51">
        <w:rPr>
          <w:rFonts w:ascii="Times New Roman" w:hAnsi="Times New Roman" w:cs="Times New Roman"/>
          <w:sz w:val="28"/>
          <w:szCs w:val="28"/>
        </w:rPr>
        <w:t>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346"/>
      </w:tblGrid>
      <w:tr w:rsidR="00046FC8" w:rsidRPr="00FA0F51" w:rsidTr="008378E7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FA0F51" w:rsidRDefault="00046FC8" w:rsidP="005F32E4">
            <w:pPr>
              <w:pStyle w:val="Standard"/>
            </w:pPr>
            <w:r w:rsidRPr="00FA0F51">
              <w:rPr>
                <w:sz w:val="28"/>
                <w:szCs w:val="28"/>
              </w:rPr>
              <w:t>«Объемы и источники финансового обеспече</w:t>
            </w:r>
            <w:r w:rsidRPr="00FA0F51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346" w:type="dxa"/>
            <w:shd w:val="clear" w:color="auto" w:fill="auto"/>
          </w:tcPr>
          <w:p w:rsidR="008378E7" w:rsidRPr="00FA0F51" w:rsidRDefault="008378E7" w:rsidP="008378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финансового обеспечения программы с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ставляет </w:t>
            </w:r>
            <w:r w:rsidR="00507F12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1067727,21</w:t>
            </w:r>
            <w:r w:rsidR="000209D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по годам: 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156280,02 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105102,84 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61058,63 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004AD4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122870,40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8378E7" w:rsidRPr="00FA0F51" w:rsidRDefault="000B2EF9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004AD4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207392,14 </w:t>
            </w:r>
            <w:r w:rsidR="008378E7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507F12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230853,39</w:t>
            </w:r>
            <w:r w:rsidR="00004AD4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507F12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175187,39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507F12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8982,40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 средств бюджета города-курорта Пятигорска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1067727,21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по годам: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156180,02 тыс. руб., в том числе за счет средств, поступивших из бюдже</w:t>
            </w:r>
            <w:r w:rsidR="00D662D9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та Ставропольского края – 138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842,72 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004AD4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122870,40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112164,83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руб.; </w:t>
            </w:r>
          </w:p>
          <w:p w:rsidR="008378E7" w:rsidRPr="00FA0F5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207392,14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196853,79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396C6A" w:rsidRPr="00FA0F51" w:rsidRDefault="008378E7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393DEE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230853,39 </w:t>
            </w:r>
            <w:r w:rsidR="00BF17FD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за счет средств, поступивших из бюджета Ставропольского края – </w:t>
            </w:r>
            <w:r w:rsidR="00D3293C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212894,74 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396C6A" w:rsidRPr="00FA0F51" w:rsidRDefault="00BF17FD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1647D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175187,39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за счет средств, поступивших из бюджета Ставропольского края – </w:t>
            </w:r>
            <w:r w:rsidR="001647DA" w:rsidRPr="00FA0F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157894,74 </w:t>
            </w:r>
            <w:r w:rsidR="001647D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6C6A" w:rsidRPr="00FA0F51" w:rsidRDefault="00BF17FD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1647D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8982,40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8378E7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за счет средств, поступивших из бюджета Ставропольского края – </w:t>
            </w:r>
            <w:r w:rsidR="001647DA" w:rsidRPr="00FA0F51">
              <w:rPr>
                <w:rFonts w:ascii="Times New Roman" w:eastAsia="Times New Roman" w:hAnsi="Times New Roman" w:cs="Times New Roman"/>
                <w:sz w:val="28"/>
                <w:szCs w:val="24"/>
              </w:rPr>
              <w:t>0,00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396C6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8378E7" w:rsidRPr="00FA0F51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иных источников – </w:t>
            </w:r>
            <w:r w:rsidR="002E77CD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70,00 тыс. руб., по годам: </w:t>
            </w:r>
          </w:p>
          <w:p w:rsidR="008378E7" w:rsidRPr="00FA0F51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100,00 тыс. руб.;</w:t>
            </w:r>
          </w:p>
          <w:p w:rsidR="008378E7" w:rsidRPr="00FA0F51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120,00 тыс. руб.;</w:t>
            </w:r>
          </w:p>
          <w:p w:rsidR="008378E7" w:rsidRPr="00FA0F51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150,00 тыс. руб.;</w:t>
            </w:r>
          </w:p>
          <w:p w:rsidR="008378E7" w:rsidRPr="00FA0F51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8378E7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руб.;</w:t>
            </w:r>
          </w:p>
          <w:p w:rsidR="008378E7" w:rsidRPr="00FA0F51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8378E7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руб.;</w:t>
            </w:r>
          </w:p>
          <w:p w:rsidR="008378E7" w:rsidRPr="00FA0F51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378E7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руб.;</w:t>
            </w:r>
          </w:p>
          <w:p w:rsidR="008378E7" w:rsidRPr="00FA0F51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8378E7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руб.;</w:t>
            </w:r>
          </w:p>
          <w:p w:rsidR="00C1575B" w:rsidRPr="00FA0F51" w:rsidRDefault="000209D1" w:rsidP="000209D1">
            <w:pPr>
              <w:pStyle w:val="Standard"/>
              <w:jc w:val="both"/>
            </w:pPr>
            <w:r w:rsidRPr="00FA0F51">
              <w:rPr>
                <w:sz w:val="28"/>
                <w:szCs w:val="28"/>
                <w:lang w:eastAsia="ru-RU"/>
              </w:rPr>
              <w:t xml:space="preserve">2025 год – </w:t>
            </w:r>
            <w:r w:rsidR="008378E7" w:rsidRPr="00FA0F51">
              <w:rPr>
                <w:sz w:val="28"/>
                <w:szCs w:val="28"/>
                <w:lang w:eastAsia="ru-RU"/>
              </w:rPr>
              <w:t>0,00 тыс. руб.</w:t>
            </w:r>
            <w:r w:rsidR="008C5795">
              <w:rPr>
                <w:sz w:val="28"/>
                <w:szCs w:val="28"/>
              </w:rPr>
              <w:t>»;</w:t>
            </w:r>
          </w:p>
        </w:tc>
      </w:tr>
    </w:tbl>
    <w:p w:rsidR="00046FC8" w:rsidRPr="00FA0F51" w:rsidRDefault="00046FC8" w:rsidP="00615A3D">
      <w:pPr>
        <w:pStyle w:val="Standard"/>
        <w:ind w:firstLine="708"/>
        <w:jc w:val="both"/>
      </w:pPr>
      <w:r w:rsidRPr="00FA0F51">
        <w:rPr>
          <w:sz w:val="28"/>
          <w:szCs w:val="28"/>
        </w:rPr>
        <w:lastRenderedPageBreak/>
        <w:t>1.</w:t>
      </w:r>
      <w:r w:rsidR="00FC59F0" w:rsidRPr="00FA0F51">
        <w:rPr>
          <w:sz w:val="28"/>
          <w:szCs w:val="28"/>
        </w:rPr>
        <w:t>2</w:t>
      </w:r>
      <w:r w:rsidRPr="00FA0F51">
        <w:rPr>
          <w:sz w:val="28"/>
          <w:szCs w:val="28"/>
        </w:rPr>
        <w:t>. Строку «Объемы и источники финансового обеспечения подпро</w:t>
      </w:r>
      <w:r w:rsidRPr="00FA0F51">
        <w:rPr>
          <w:sz w:val="28"/>
          <w:szCs w:val="28"/>
        </w:rPr>
        <w:softHyphen/>
        <w:t xml:space="preserve">граммы 1» паспорта подпрограммы 1 </w:t>
      </w:r>
      <w:r w:rsidR="00615A3D" w:rsidRPr="00FA0F51">
        <w:rPr>
          <w:sz w:val="28"/>
          <w:szCs w:val="28"/>
          <w:lang w:eastAsia="ru-RU"/>
        </w:rPr>
        <w:t>«Развитие малого и среднего предпринимательства в городе-курорте Пятигорске» М</w:t>
      </w:r>
      <w:r w:rsidRPr="00FA0F51">
        <w:rPr>
          <w:sz w:val="28"/>
          <w:szCs w:val="28"/>
        </w:rPr>
        <w:t xml:space="preserve">униципальной программы </w:t>
      </w:r>
      <w:r w:rsidR="00615A3D" w:rsidRPr="00FA0F51">
        <w:rPr>
          <w:sz w:val="28"/>
          <w:szCs w:val="28"/>
        </w:rPr>
        <w:t>изложить в следующей редак</w:t>
      </w:r>
      <w:r w:rsidRPr="00FA0F51">
        <w:rPr>
          <w:sz w:val="28"/>
          <w:szCs w:val="28"/>
        </w:rPr>
        <w:t>ции:</w:t>
      </w: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7"/>
        <w:gridCol w:w="6493"/>
      </w:tblGrid>
      <w:tr w:rsidR="00046FC8" w:rsidRPr="00FA0F51" w:rsidTr="00615A3D">
        <w:tc>
          <w:tcPr>
            <w:tcW w:w="2857" w:type="dxa"/>
            <w:shd w:val="clear" w:color="auto" w:fill="auto"/>
          </w:tcPr>
          <w:p w:rsidR="00046FC8" w:rsidRPr="00FA0F51" w:rsidRDefault="00046FC8" w:rsidP="005F32E4">
            <w:pPr>
              <w:pStyle w:val="Standard"/>
            </w:pPr>
            <w:r w:rsidRPr="00FA0F51">
              <w:rPr>
                <w:sz w:val="28"/>
                <w:szCs w:val="28"/>
              </w:rPr>
              <w:t>«Объемы и источники финансового обеспече</w:t>
            </w:r>
            <w:r w:rsidRPr="00FA0F51">
              <w:rPr>
                <w:sz w:val="28"/>
                <w:szCs w:val="28"/>
              </w:rPr>
              <w:softHyphen/>
              <w:t>ния подпрограммы 1</w:t>
            </w:r>
          </w:p>
        </w:tc>
        <w:tc>
          <w:tcPr>
            <w:tcW w:w="6493" w:type="dxa"/>
            <w:shd w:val="clear" w:color="auto" w:fill="auto"/>
          </w:tcPr>
          <w:p w:rsidR="00615A3D" w:rsidRPr="00FA0F5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1 составляет 4</w:t>
            </w:r>
            <w:r w:rsidR="00A5517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руб., по годам:</w:t>
            </w:r>
          </w:p>
          <w:p w:rsidR="00615A3D" w:rsidRPr="00FA0F5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600,00 тыс. руб.;</w:t>
            </w:r>
          </w:p>
          <w:p w:rsidR="00615A3D" w:rsidRPr="00FA0F5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600,00 тыс. руб.;</w:t>
            </w:r>
          </w:p>
          <w:p w:rsidR="00615A3D" w:rsidRPr="00FA0F5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 – 600,00 тыс. руб.;</w:t>
            </w:r>
          </w:p>
          <w:p w:rsidR="00615A3D" w:rsidRPr="00FA0F5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600,00 тыс. руб.;</w:t>
            </w:r>
          </w:p>
          <w:p w:rsidR="00615A3D" w:rsidRPr="00FA0F5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600,00 тыс. руб.;</w:t>
            </w:r>
          </w:p>
          <w:p w:rsidR="00615A3D" w:rsidRPr="00FA0F5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A5517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710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руб.;</w:t>
            </w:r>
          </w:p>
          <w:p w:rsidR="00615A3D" w:rsidRPr="00FA0F5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600,00 тыс. руб.;</w:t>
            </w:r>
          </w:p>
          <w:p w:rsidR="00BF17FD" w:rsidRPr="00FA0F51" w:rsidRDefault="00615A3D" w:rsidP="004D7D64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FA0F5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6C42FA" w:rsidRPr="00FA0F5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025 год – </w:t>
            </w:r>
            <w:r w:rsidRPr="00FA0F5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600,00 тыс. руб.</w:t>
            </w:r>
          </w:p>
          <w:p w:rsidR="00BF17FD" w:rsidRPr="00FA0F51" w:rsidRDefault="00BF17FD" w:rsidP="00BF17F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бюджета </w:t>
            </w:r>
            <w:r w:rsidR="00A5517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– 491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руб., по годам:</w:t>
            </w:r>
          </w:p>
          <w:p w:rsidR="00BF17FD" w:rsidRPr="00FA0F5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600,00 тыс. руб.;</w:t>
            </w:r>
          </w:p>
          <w:p w:rsidR="00BF17FD" w:rsidRPr="00FA0F5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600,00 тыс. руб.;</w:t>
            </w:r>
          </w:p>
          <w:p w:rsidR="00BF17FD" w:rsidRPr="00FA0F5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600,00 тыс. руб.;</w:t>
            </w:r>
          </w:p>
          <w:p w:rsidR="00BF17FD" w:rsidRPr="00FA0F5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600,00 тыс. руб.;</w:t>
            </w:r>
          </w:p>
          <w:p w:rsidR="00BF17FD" w:rsidRPr="00FA0F5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600,00 тыс. руб.;</w:t>
            </w:r>
          </w:p>
          <w:p w:rsidR="00BF17FD" w:rsidRPr="00FA0F51" w:rsidRDefault="00A55178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710</w:t>
            </w:r>
            <w:r w:rsidR="00BF17FD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,00 тыс. руб.;</w:t>
            </w:r>
          </w:p>
          <w:p w:rsidR="00BF17FD" w:rsidRPr="00FA0F5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600,00 тыс. руб.;</w:t>
            </w:r>
          </w:p>
          <w:p w:rsidR="00046FC8" w:rsidRPr="00FA0F51" w:rsidRDefault="00BF17FD" w:rsidP="008C5795">
            <w:pPr>
              <w:pStyle w:val="ConsPlusCell"/>
              <w:widowControl/>
              <w:ind w:right="-70"/>
              <w:jc w:val="both"/>
            </w:pPr>
            <w:r w:rsidRPr="00FA0F5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2025 год – 600,00 тыс. руб.</w:t>
            </w:r>
            <w:r w:rsidR="006C42FA" w:rsidRPr="00FA0F5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 w:rsidR="008C5795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</w:tc>
      </w:tr>
    </w:tbl>
    <w:p w:rsidR="006C42FA" w:rsidRPr="00FA0F51" w:rsidRDefault="00FC59F0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</w:t>
      </w:r>
      <w:r w:rsidR="006C42FA" w:rsidRPr="00FA0F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C42FA" w:rsidRPr="00FA0F51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</w:t>
      </w:r>
      <w:r w:rsidR="003F585A" w:rsidRPr="00FA0F51">
        <w:rPr>
          <w:rFonts w:ascii="Times New Roman" w:hAnsi="Times New Roman" w:cs="Times New Roman"/>
          <w:sz w:val="28"/>
          <w:szCs w:val="28"/>
        </w:rPr>
        <w:t>под</w:t>
      </w:r>
      <w:r w:rsidR="006C42FA" w:rsidRPr="00FA0F51">
        <w:rPr>
          <w:rFonts w:ascii="Times New Roman" w:hAnsi="Times New Roman" w:cs="Times New Roman"/>
          <w:sz w:val="28"/>
          <w:szCs w:val="28"/>
        </w:rPr>
        <w:t>программы</w:t>
      </w:r>
      <w:r w:rsidR="003F585A" w:rsidRPr="00FA0F51">
        <w:rPr>
          <w:rFonts w:ascii="Times New Roman" w:hAnsi="Times New Roman" w:cs="Times New Roman"/>
          <w:sz w:val="28"/>
          <w:szCs w:val="28"/>
        </w:rPr>
        <w:t xml:space="preserve"> 2</w:t>
      </w:r>
      <w:r w:rsidR="006C42FA" w:rsidRPr="00FA0F51">
        <w:rPr>
          <w:rFonts w:ascii="Times New Roman" w:hAnsi="Times New Roman" w:cs="Times New Roman"/>
          <w:sz w:val="28"/>
          <w:szCs w:val="28"/>
        </w:rPr>
        <w:t xml:space="preserve">» паспорта подпрограммы 2 </w:t>
      </w:r>
      <w:r w:rsidR="006C42FA" w:rsidRPr="00FA0F51">
        <w:rPr>
          <w:rFonts w:ascii="Times New Roman" w:hAnsi="Times New Roman" w:cs="Times New Roman"/>
          <w:sz w:val="28"/>
          <w:szCs w:val="28"/>
          <w:lang w:eastAsia="ru-RU"/>
        </w:rPr>
        <w:t>«Развитие курорта и туризма в городе-курорте Пятигорске»</w:t>
      </w:r>
      <w:r w:rsidR="006C42FA" w:rsidRPr="00FA0F51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346"/>
      </w:tblGrid>
      <w:tr w:rsidR="006C42FA" w:rsidRPr="00FA0F51" w:rsidTr="005F32E4">
        <w:trPr>
          <w:trHeight w:val="934"/>
        </w:trPr>
        <w:tc>
          <w:tcPr>
            <w:tcW w:w="2868" w:type="dxa"/>
            <w:shd w:val="clear" w:color="auto" w:fill="auto"/>
          </w:tcPr>
          <w:p w:rsidR="006C42FA" w:rsidRPr="00FA0F51" w:rsidRDefault="006C42FA" w:rsidP="005F32E4">
            <w:pPr>
              <w:pStyle w:val="Standard"/>
            </w:pPr>
            <w:r w:rsidRPr="00FA0F51">
              <w:rPr>
                <w:sz w:val="28"/>
                <w:szCs w:val="28"/>
              </w:rPr>
              <w:t>«Объемы и источники финансового обеспече</w:t>
            </w:r>
            <w:r w:rsidRPr="00FA0F51">
              <w:rPr>
                <w:sz w:val="28"/>
                <w:szCs w:val="28"/>
              </w:rPr>
              <w:softHyphen/>
              <w:t xml:space="preserve">ния </w:t>
            </w:r>
            <w:r w:rsidR="004A160A" w:rsidRPr="00FA0F51">
              <w:rPr>
                <w:sz w:val="28"/>
                <w:szCs w:val="28"/>
              </w:rPr>
              <w:t>под</w:t>
            </w:r>
            <w:r w:rsidRPr="00FA0F51">
              <w:rPr>
                <w:sz w:val="28"/>
                <w:szCs w:val="28"/>
              </w:rPr>
              <w:t>программы</w:t>
            </w:r>
            <w:r w:rsidR="004A160A" w:rsidRPr="00FA0F5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346" w:type="dxa"/>
            <w:shd w:val="clear" w:color="auto" w:fill="auto"/>
          </w:tcPr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финансового обеспечения подпрогра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 2 составляет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964481,59</w:t>
            </w:r>
            <w:r w:rsidR="000209D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по годам: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129511,86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85875,42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44223,00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107792,59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201102,74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224430,99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168874,99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2670,00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964481,59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по годам: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129411,86 тыс. руб., в том числе за счет средств</w:t>
            </w:r>
            <w:r w:rsidR="008736FB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поступивших из бюджета Ставро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польского </w:t>
            </w:r>
            <w:r w:rsidR="00D662D9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края – 123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952,77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7C51F9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107792,59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7C51F9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104769,07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201102,74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196853,79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A34548" w:rsidRPr="00FA0F51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224430,99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за счет средств, поступивших из бюджета Ставропольского края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212894,74 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A34548" w:rsidRPr="00FA0F51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168874,99 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157894,74 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A34548" w:rsidRPr="00FA0F51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2670,00 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A9212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A34548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иных источников – </w:t>
            </w:r>
            <w:r w:rsidR="000209D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70,00 тыс. руб., по годам: 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100,00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120,00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150,00 тыс. руб.;</w:t>
            </w:r>
          </w:p>
          <w:p w:rsidR="006C42FA" w:rsidRPr="00FA0F51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6C42F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руб.;</w:t>
            </w:r>
          </w:p>
          <w:p w:rsidR="006C42FA" w:rsidRPr="00FA0F51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6C42F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руб.;</w:t>
            </w:r>
          </w:p>
          <w:p w:rsidR="006C42FA" w:rsidRPr="00FA0F51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6C42F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  <w:r w:rsidR="000209D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0,00 тыс. руб.;</w:t>
            </w:r>
          </w:p>
          <w:p w:rsidR="006C42FA" w:rsidRPr="00FA0F51" w:rsidRDefault="000209D1" w:rsidP="006C42FA">
            <w:pPr>
              <w:pStyle w:val="Standard"/>
              <w:jc w:val="both"/>
            </w:pPr>
            <w:r w:rsidRPr="00FA0F51">
              <w:rPr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="006C42FA" w:rsidRPr="00FA0F51">
              <w:rPr>
                <w:kern w:val="0"/>
                <w:sz w:val="28"/>
                <w:szCs w:val="28"/>
                <w:lang w:eastAsia="ru-RU"/>
              </w:rPr>
              <w:t>0,00 тыс. руб.</w:t>
            </w:r>
            <w:r w:rsidR="008C5795">
              <w:rPr>
                <w:sz w:val="28"/>
                <w:szCs w:val="28"/>
              </w:rPr>
              <w:t>»;</w:t>
            </w:r>
          </w:p>
        </w:tc>
      </w:tr>
    </w:tbl>
    <w:p w:rsidR="00046FC8" w:rsidRPr="00FA0F51" w:rsidRDefault="006C42FA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FC59F0" w:rsidRPr="00FA0F5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0F51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</w:t>
      </w:r>
      <w:r w:rsidRPr="00FA0F51">
        <w:rPr>
          <w:rFonts w:ascii="Times New Roman" w:hAnsi="Times New Roman" w:cs="Times New Roman"/>
          <w:sz w:val="28"/>
          <w:szCs w:val="28"/>
        </w:rPr>
        <w:softHyphen/>
        <w:t xml:space="preserve">мы» паспорта подпрограммы 3 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«Энергосбережение и повышение энергетич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ской эффективности города-курорта Пятигорска»</w:t>
      </w:r>
      <w:r w:rsidRPr="00FA0F51"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 w:rsidRPr="00FA0F51">
        <w:rPr>
          <w:rFonts w:ascii="Times New Roman" w:hAnsi="Times New Roman" w:cs="Times New Roman"/>
          <w:sz w:val="28"/>
          <w:szCs w:val="28"/>
        </w:rPr>
        <w:t>униципальной програ</w:t>
      </w:r>
      <w:r w:rsidRPr="00FA0F51">
        <w:rPr>
          <w:rFonts w:ascii="Times New Roman" w:hAnsi="Times New Roman" w:cs="Times New Roman"/>
          <w:sz w:val="28"/>
          <w:szCs w:val="28"/>
        </w:rPr>
        <w:t>м</w:t>
      </w:r>
      <w:r w:rsidRPr="00FA0F51">
        <w:rPr>
          <w:rFonts w:ascii="Times New Roman" w:hAnsi="Times New Roman" w:cs="Times New Roman"/>
          <w:sz w:val="28"/>
          <w:szCs w:val="28"/>
        </w:rPr>
        <w:t>мы изложить в следующей редакции: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6346"/>
      </w:tblGrid>
      <w:tr w:rsidR="006C42FA" w:rsidRPr="00FA0F51" w:rsidTr="005F32E4">
        <w:trPr>
          <w:trHeight w:val="934"/>
        </w:trPr>
        <w:tc>
          <w:tcPr>
            <w:tcW w:w="2868" w:type="dxa"/>
            <w:shd w:val="clear" w:color="auto" w:fill="auto"/>
          </w:tcPr>
          <w:p w:rsidR="006C42FA" w:rsidRPr="00FA0F51" w:rsidRDefault="006C42FA" w:rsidP="005F32E4">
            <w:pPr>
              <w:pStyle w:val="Standard"/>
            </w:pPr>
            <w:r w:rsidRPr="00FA0F51">
              <w:rPr>
                <w:sz w:val="28"/>
                <w:szCs w:val="28"/>
              </w:rPr>
              <w:t>«Объемы и источники финансового обеспече</w:t>
            </w:r>
            <w:r w:rsidRPr="00FA0F51">
              <w:rPr>
                <w:sz w:val="28"/>
                <w:szCs w:val="28"/>
              </w:rPr>
              <w:softHyphen/>
              <w:t xml:space="preserve">ния </w:t>
            </w:r>
            <w:r w:rsidR="004A160A" w:rsidRPr="00FA0F51">
              <w:rPr>
                <w:sz w:val="28"/>
                <w:szCs w:val="28"/>
              </w:rPr>
              <w:t>под</w:t>
            </w:r>
            <w:r w:rsidRPr="00FA0F51">
              <w:rPr>
                <w:sz w:val="28"/>
                <w:szCs w:val="28"/>
              </w:rPr>
              <w:t>программы</w:t>
            </w:r>
            <w:r w:rsidR="004A160A" w:rsidRPr="00FA0F5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346" w:type="dxa"/>
            <w:shd w:val="clear" w:color="auto" w:fill="auto"/>
          </w:tcPr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финансового обеспечения подпрогра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A160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мы 3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составляет </w:t>
            </w:r>
            <w:r w:rsidR="00FA0F5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98335,61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по годам: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26168,16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18627,42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16235,63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7C51F9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14477,81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5689,39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FA0F5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5712,40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FA0F5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5712,40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A0F5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5712,40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средств бюджета города-курорта Пятигорска – </w:t>
            </w:r>
            <w:r w:rsidR="00FA0F5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98335,61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руб., по годам:</w:t>
            </w:r>
          </w:p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26168,16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 в том числе за счет средств</w:t>
            </w:r>
            <w:r w:rsidR="008736FB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поступивших из бюджета Ставро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польского края –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14889,95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18627,42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9607,85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2020 год –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16235,63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10145,29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7C51F9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14477,81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за счет средств, поступивших из бюджета Ставропольского края – </w:t>
            </w:r>
            <w:r w:rsidR="007C51F9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7395,76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5689,39 тыс. руб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FA0F5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5712,40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:rsidR="006C42FA" w:rsidRPr="00FA0F51" w:rsidRDefault="006C42FA" w:rsidP="005F3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FA0F5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5712,40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E11900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42FA" w:rsidRPr="00FA0F51" w:rsidRDefault="006C42FA" w:rsidP="00E11900">
            <w:pPr>
              <w:spacing w:after="0" w:line="240" w:lineRule="auto"/>
              <w:jc w:val="both"/>
            </w:pP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A0F51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5712,40 </w:t>
            </w:r>
            <w:r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4A160A" w:rsidRPr="00FA0F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C579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52ACC" w:rsidRPr="00FA0F51" w:rsidRDefault="00852AC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DA7662" w:rsidRPr="00FA0F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0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4A160A" w:rsidRPr="00FA0F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A0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52689" w:rsidRPr="00FA0F5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0F5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программе изложить в редакции согласно приложению</w:t>
      </w:r>
      <w:r w:rsidR="002D3197" w:rsidRPr="00FA0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0F51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AD07EC" w:rsidRPr="00FA0F51" w:rsidRDefault="00AD07E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07EC" w:rsidRPr="00FA0F51" w:rsidRDefault="00AD07EC" w:rsidP="00AD07E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</w:t>
      </w:r>
      <w:r w:rsidR="002D3197" w:rsidRPr="00FA0F5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го</w:t>
      </w:r>
      <w:r w:rsidR="006B7FB0">
        <w:rPr>
          <w:rFonts w:ascii="Times New Roman" w:eastAsia="Times New Roman" w:hAnsi="Times New Roman" w:cs="Times New Roman"/>
          <w:sz w:val="28"/>
          <w:szCs w:val="28"/>
        </w:rPr>
        <w:t>рода Пятигорска от 15.03.2022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 xml:space="preserve"> № 710 «О внесении изменений 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становлений администрации города Пятигорска: от 27.06.2014 № 2183; от 30.03.2015 № 1240; от 22.07.2015 № 2773; от 25.12.2015 № 5907; от 12.09.2016 № 3504; от 23.12.2016 № 5186</w:t>
      </w:r>
      <w:r w:rsidR="002D3197" w:rsidRPr="00FA0F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A0F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7EC" w:rsidRPr="00FA0F51" w:rsidRDefault="00AD07E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57F" w:rsidRPr="00FA0F51" w:rsidRDefault="00AD07EC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3623" w:rsidRPr="00FA0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657F" w:rsidRPr="00FA0F51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FA0F51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23" w:rsidRPr="00FA0F51" w:rsidRDefault="00AD07EC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43623" w:rsidRPr="00FA0F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657F" w:rsidRPr="00FA0F5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C1FC6" w:rsidRPr="00FA0F51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1FC6" w:rsidRPr="00FA0F51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D64" w:rsidRPr="00FA0F51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D64" w:rsidRPr="00FA0F51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900" w:rsidRPr="00FA0F51" w:rsidRDefault="00E11900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D64" w:rsidRPr="00FA0F51" w:rsidRDefault="004D7D64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623" w:rsidRDefault="0084362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51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</w:t>
      </w:r>
      <w:proofErr w:type="spellStart"/>
      <w:r w:rsidR="00852ACC" w:rsidRPr="00FA0F51"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  <w:proofErr w:type="spellEnd"/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672A08">
      <w:pPr>
        <w:suppressAutoHyphens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sectPr w:rsidR="00672A08" w:rsidSect="0040607B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7"/>
      </w:tblGrid>
      <w:tr w:rsidR="00672A08" w:rsidRPr="00672A08" w:rsidTr="004B171A">
        <w:trPr>
          <w:trHeight w:val="1582"/>
          <w:jc w:val="right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4472"/>
            </w:tblGrid>
            <w:tr w:rsidR="00672A08" w:rsidRPr="00672A08" w:rsidTr="004B171A">
              <w:trPr>
                <w:trHeight w:val="288"/>
                <w:jc w:val="right"/>
              </w:trPr>
              <w:tc>
                <w:tcPr>
                  <w:tcW w:w="4472" w:type="dxa"/>
                  <w:shd w:val="clear" w:color="auto" w:fill="FFFFFF"/>
                  <w:vAlign w:val="center"/>
                </w:tcPr>
                <w:p w:rsidR="00672A08" w:rsidRPr="00672A08" w:rsidRDefault="00672A08" w:rsidP="00672A08">
                  <w:pPr>
                    <w:suppressAutoHyphens/>
                    <w:spacing w:after="0" w:line="240" w:lineRule="exac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672A08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lastRenderedPageBreak/>
                    <w:t>Приложение</w:t>
                  </w:r>
                </w:p>
                <w:p w:rsidR="00672A08" w:rsidRPr="00672A08" w:rsidRDefault="00672A08" w:rsidP="00672A08">
                  <w:pPr>
                    <w:suppressAutoHyphens/>
                    <w:spacing w:after="0" w:line="240" w:lineRule="exac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 w:rsidRPr="00672A08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>к постановлению администрации города Пятигорска</w:t>
                  </w:r>
                </w:p>
                <w:p w:rsidR="00672A08" w:rsidRPr="00672A08" w:rsidRDefault="00772C37" w:rsidP="00672A08">
                  <w:pPr>
                    <w:suppressAutoHyphens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 xml:space="preserve">от 27.02.2023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zh-CN"/>
                    </w:rPr>
                    <w:t>№ 502</w:t>
                  </w:r>
                </w:p>
              </w:tc>
            </w:tr>
            <w:tr w:rsidR="00672A08" w:rsidRPr="00672A08" w:rsidTr="004B171A">
              <w:trPr>
                <w:trHeight w:val="288"/>
                <w:jc w:val="right"/>
              </w:trPr>
              <w:tc>
                <w:tcPr>
                  <w:tcW w:w="4472" w:type="dxa"/>
                  <w:shd w:val="clear" w:color="auto" w:fill="FFFFFF"/>
                  <w:vAlign w:val="center"/>
                </w:tcPr>
                <w:p w:rsidR="00672A08" w:rsidRPr="00672A08" w:rsidRDefault="00672A08" w:rsidP="00672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672A08" w:rsidRPr="00672A08" w:rsidRDefault="00672A08" w:rsidP="00672A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3</w:t>
                  </w:r>
                </w:p>
                <w:p w:rsidR="00672A08" w:rsidRPr="00672A08" w:rsidRDefault="00672A08" w:rsidP="00672A08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:rsidR="00672A08" w:rsidRPr="00672A08" w:rsidRDefault="00672A08" w:rsidP="00672A08">
                  <w:pPr>
                    <w:spacing w:after="0" w:line="240" w:lineRule="exact"/>
                    <w:jc w:val="both"/>
                  </w:pP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города-курорта Пятигорска «М</w:t>
                  </w: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дернизация экономики, развитие малого и среднего бизнеса, куро</w:t>
                  </w: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 и туризма, энергетики, пр</w:t>
                  </w: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мышленности и улучшение инв</w:t>
                  </w: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672A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стиционного климата»</w:t>
                  </w:r>
                </w:p>
              </w:tc>
            </w:tr>
          </w:tbl>
          <w:p w:rsidR="00672A08" w:rsidRPr="00672A08" w:rsidRDefault="00672A08" w:rsidP="00672A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2A08" w:rsidRPr="00672A08" w:rsidRDefault="00672A08" w:rsidP="00672A0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658"/>
        <w:gridCol w:w="2462"/>
        <w:gridCol w:w="1252"/>
        <w:gridCol w:w="1239"/>
        <w:gridCol w:w="1116"/>
        <w:gridCol w:w="1265"/>
        <w:gridCol w:w="1253"/>
        <w:gridCol w:w="1309"/>
        <w:gridCol w:w="1296"/>
        <w:gridCol w:w="1308"/>
      </w:tblGrid>
      <w:tr w:rsidR="00672A08" w:rsidRPr="00672A08" w:rsidTr="004B171A">
        <w:trPr>
          <w:trHeight w:val="1287"/>
          <w:jc w:val="center"/>
        </w:trPr>
        <w:tc>
          <w:tcPr>
            <w:tcW w:w="147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A0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  <w:p w:rsidR="00672A08" w:rsidRPr="00672A08" w:rsidRDefault="00672A08" w:rsidP="00672A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672A08" w:rsidRPr="00672A08" w:rsidTr="004B171A">
        <w:trPr>
          <w:trHeight w:val="1007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програ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мы, подпр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новного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подпрогра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програ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вого обеспечения по ответственному 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полнителю, соиспо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нителю программы, подпрограммы пр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основному мероприятию по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програ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0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финансового обеспечения по годам (тыс. руб.)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Программа, 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156280,02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105102,84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61058,63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122870,40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207392,14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230853,39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175187,39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8982,40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156180,02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104982,84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60908,63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122870,40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207392,14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230853,39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175187,39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8982,40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Ставропольского края** (далее - кра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вой бюджет)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138842,72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55768,71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51548,29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112164,83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196853,79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212894,74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157894,74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123952,77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46160,86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104769,07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196853,79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212894,74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157894,74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образ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администрации города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14889,95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9607,85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10145,29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7395,76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местного бюджета***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17337,30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49214,13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9360,34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10705,57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10538,35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17958,65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17292,65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8982,40</w:t>
            </w:r>
          </w:p>
        </w:tc>
      </w:tr>
      <w:tr w:rsidR="00672A08" w:rsidRPr="00672A08" w:rsidTr="004B171A">
        <w:trPr>
          <w:trHeight w:val="345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705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1214,97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1354,21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1496,21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1386,21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1386,21</w:t>
            </w:r>
          </w:p>
        </w:tc>
      </w:tr>
      <w:tr w:rsidR="00672A08" w:rsidRPr="00672A08" w:rsidTr="004B171A">
        <w:trPr>
          <w:trHeight w:val="397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6729,05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38294,56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2353,52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3578,95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10866,25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10310,25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соисполнителю - МУ 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образ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администрации города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7970,14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6922,66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4422,34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4021,39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4021,39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4021,39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культ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молодежной п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 администр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854,68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1186,06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1117,53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1117,53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1117,53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1117,53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соц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поддержки населения админ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«Комитет по физич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культуре и спорту администр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общ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безопасн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администрации города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имущ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отношений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116,21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54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ф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54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540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6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 «Развитие малого и среднего предпринимательства в г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роде-курорте Пятигорске», 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73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72A08" w:rsidRPr="00672A08" w:rsidTr="004B171A">
        <w:trPr>
          <w:trHeight w:val="67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подпрогра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мы 1: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665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 «Поддержка субъектов малого и среднего предприн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города-курорта П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тигорска»,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72A08" w:rsidRPr="00672A08" w:rsidTr="004B171A">
        <w:trPr>
          <w:trHeight w:val="65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72A08" w:rsidRPr="00672A08" w:rsidTr="004B171A">
        <w:trPr>
          <w:trHeight w:val="65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657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горска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672A08" w:rsidRPr="00672A08" w:rsidTr="004B171A">
        <w:trPr>
          <w:trHeight w:val="73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«Развитие курорта и туризма в городе-курорте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ске», 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129511,86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85875,42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44223,00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107792,59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201102,74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224430,99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168874,99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129411,86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85755,42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44073,00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107792,59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201102,74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224430,99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168874,99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123952,77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46160,86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104769,07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196853,79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212894,74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157894,74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12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123952,77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46160,86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104769,07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196853,79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212894,74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157894,74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5459,09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39594,56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3023,52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4248,95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11536,25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10980,25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горска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хозяйства, 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5089,09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38294,56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2353,52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3578,95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10866,25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10310,25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2A08" w:rsidRPr="00672A08" w:rsidTr="004B171A">
        <w:trPr>
          <w:trHeight w:val="323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соисполнителю - МУ 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культ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молодежной п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 администр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источники ф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7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71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7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мы 2: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 «Повышение доступности туризма в г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роде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горске и 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его 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ры»,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129511,86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50575,42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44223,00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52236,59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43208,00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123952,77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46160,86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49769,07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40538,00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хозяйства, транспорта и связи 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123952,77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46160,86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41403,00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49769,07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40538,00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5459,09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4414,56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2467,52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соисполнителю - МУ «Управление культ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молодежной п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литики администр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города Пятиго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5089,09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3114,56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1797,52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источники ф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15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447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роприятие 2 «Восстано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ист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рического облика ул.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Теплосерная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Фабри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ная, включая реконстру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тра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вайной линии (в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ПСД)»,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73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73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73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562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точники финансир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роприятие 3 «Реконстру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парка Победы 2-я очередь в районе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пятигорского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озера (в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ПСД)»,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4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роприятие 4 «Реконстру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«Поляны Песен» у подножья г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Машук (в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ПСД)»,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роприятие 5 «Благ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курортно-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исторической зоны города-курорта П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тигорска (в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ПСД)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55556,00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157894,74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221760,99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166204,99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156315,79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212894,74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157894,74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156315,79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212894,74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157894,74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8866,25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8310,25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32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8866,25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8310,25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 «Энергосбережение и повышение энергетической эффе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 города-курорта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ска», всего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26168,16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18627,42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14477,81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</w:tr>
      <w:tr w:rsidR="00672A08" w:rsidRPr="00672A08" w:rsidTr="004B171A">
        <w:trPr>
          <w:trHeight w:val="33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26168,16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18627,42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14477,81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14889,95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9607,85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10145,29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7395,76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соисполнителю - МУ 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«Управление образ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администрации города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14889,95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9607,85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10145,29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7395,76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36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11278,21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9019,57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6090,34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7082,05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горска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416,21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1639,96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образ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администрации города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7970,14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6922,66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4422,34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культ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молодежной п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 администр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854,68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</w:tr>
      <w:tr w:rsidR="00672A08" w:rsidRPr="00672A08" w:rsidTr="004B171A">
        <w:trPr>
          <w:trHeight w:val="234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соц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альной поддержки населения админ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25,54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</w:tr>
      <w:tr w:rsidR="00672A08" w:rsidRPr="00672A08" w:rsidTr="004B171A">
        <w:trPr>
          <w:trHeight w:val="103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«Комитет по физич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культуре и спорту администр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</w:tr>
      <w:tr w:rsidR="00672A08" w:rsidRPr="00672A08" w:rsidTr="004B171A">
        <w:trPr>
          <w:trHeight w:val="288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общ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безопасн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администрации города Пятигорска»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имущ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отношений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27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подпрогра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мы 3: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51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 «Организ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ция и выпо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работ в муниципал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ждениях г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рода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направле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эк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номию эне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горесурсов»,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24528,20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18627,43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16235,63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14035,15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</w:tr>
      <w:tr w:rsidR="00672A08" w:rsidRPr="00672A08" w:rsidTr="004B171A">
        <w:trPr>
          <w:trHeight w:val="51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14 889,95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9607,85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10145,29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7395,76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51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51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образ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администрации города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14 889,95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9607,85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10145,29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7395,76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9638,26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9019,57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6090,34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6639,39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5712,40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 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полнителю - админ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горска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384,21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416,21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образ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администрации города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7970,14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6922,66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4422,34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4522,54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4021,39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культ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молодежной п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литики администр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854,68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817,53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соц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поддержки населения админ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страции города Пят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25,54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25,54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«Комитет по физич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культуре и спорту администр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 Пятиго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403,18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общ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безопасн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администрации города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28,55</w:t>
            </w:r>
          </w:p>
        </w:tc>
      </w:tr>
      <w:tr w:rsidR="00672A08" w:rsidRPr="00672A08" w:rsidTr="004B171A">
        <w:trPr>
          <w:trHeight w:val="6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имущ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отношений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1277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 «Постановка на учет бе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хозяйных объектов 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ры»,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20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201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201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имущ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отношений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3 «Строител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комм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никационных сетей», всего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1639,96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1639,96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предусмотре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ные: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- МУ «Управление горо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хозяйства, транспорта и связи администрации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да Пятигорска»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1639,96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64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672A08">
              <w:rPr>
                <w:rFonts w:ascii="Times New Roman" w:eastAsia="Times New Roman" w:hAnsi="Times New Roman"/>
                <w:sz w:val="24"/>
                <w:szCs w:val="24"/>
              </w:rPr>
              <w:t>«Развитие эконом</w:t>
            </w:r>
            <w:r w:rsidRPr="00672A0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/>
                <w:sz w:val="24"/>
                <w:szCs w:val="24"/>
              </w:rPr>
              <w:t>ческого потенциала и повышение и</w:t>
            </w:r>
            <w:r w:rsidRPr="00672A08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72A08">
              <w:rPr>
                <w:rFonts w:ascii="Times New Roman" w:eastAsia="Times New Roman" w:hAnsi="Times New Roman"/>
                <w:sz w:val="24"/>
                <w:szCs w:val="24"/>
              </w:rPr>
              <w:t xml:space="preserve">вестиционной активности в городе-курорте Пятигорске», 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672A08" w:rsidRPr="00672A08" w:rsidRDefault="00672A08" w:rsidP="0067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96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города-курорта Пятигорска, в </w:t>
            </w:r>
            <w:proofErr w:type="spellStart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565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46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следующие 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подпрогра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мы 4: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A08" w:rsidRPr="00672A08" w:rsidTr="004B171A">
        <w:trPr>
          <w:trHeight w:val="649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1 «Повышение инвестиц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акти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гор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де-курорте Пятигорске», всего</w:t>
            </w: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672A08" w:rsidRPr="00672A08" w:rsidTr="004B171A">
        <w:trPr>
          <w:trHeight w:val="75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 2 «Обеспеч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вовл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ченности субъектов предприн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в развитие эк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номического потенциала», всего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08" w:rsidRPr="00672A08" w:rsidRDefault="00672A08" w:rsidP="0067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72A08" w:rsidRPr="00672A08" w:rsidRDefault="00672A08" w:rsidP="0067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2A08" w:rsidRPr="00672A08" w:rsidRDefault="00672A08" w:rsidP="00672A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A08">
        <w:rPr>
          <w:rFonts w:ascii="Times New Roman" w:eastAsia="Times New Roman" w:hAnsi="Times New Roman" w:cs="Times New Roman"/>
          <w:color w:val="000000"/>
          <w:sz w:val="24"/>
          <w:szCs w:val="24"/>
        </w:rPr>
        <w:t>** - средства бюджета города-курорта Пятигорска, формируемые за счет средств, поступающих из бюджета Ставропольского края;</w:t>
      </w:r>
    </w:p>
    <w:p w:rsidR="00672A08" w:rsidRPr="00672A08" w:rsidRDefault="00672A08" w:rsidP="0067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08">
        <w:rPr>
          <w:sz w:val="24"/>
        </w:rPr>
        <w:t>***</w:t>
      </w:r>
      <w:r w:rsidRPr="00672A08">
        <w:t xml:space="preserve"> - </w:t>
      </w:r>
      <w:r w:rsidRPr="00672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бюджета города-курорта Пятигорска, </w:t>
      </w:r>
      <w:r w:rsidRPr="00672A08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p w:rsidR="00672A08" w:rsidRPr="00672A08" w:rsidRDefault="00672A08" w:rsidP="00672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1"/>
        <w:gridCol w:w="7176"/>
      </w:tblGrid>
      <w:tr w:rsidR="00672A08" w:rsidRPr="00672A08" w:rsidTr="004B171A">
        <w:trPr>
          <w:trHeight w:val="973"/>
        </w:trPr>
        <w:tc>
          <w:tcPr>
            <w:tcW w:w="7391" w:type="dxa"/>
            <w:shd w:val="clear" w:color="auto" w:fill="auto"/>
          </w:tcPr>
          <w:p w:rsidR="00672A08" w:rsidRPr="00672A08" w:rsidRDefault="00672A08" w:rsidP="00672A08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A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Заместитель главы администрации</w:t>
            </w:r>
          </w:p>
          <w:p w:rsidR="00672A08" w:rsidRPr="00672A08" w:rsidRDefault="00672A08" w:rsidP="00672A08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A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города Пятигорска,</w:t>
            </w:r>
          </w:p>
          <w:p w:rsidR="00672A08" w:rsidRPr="00672A08" w:rsidRDefault="00672A08" w:rsidP="00672A08">
            <w:pPr>
              <w:suppressAutoHyphens/>
              <w:spacing w:after="0" w:line="240" w:lineRule="exact"/>
              <w:ind w:right="57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A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управляющий делами администрации</w:t>
            </w:r>
          </w:p>
          <w:p w:rsidR="00672A08" w:rsidRPr="00672A08" w:rsidRDefault="00672A08" w:rsidP="00672A08">
            <w:pPr>
              <w:widowControl w:val="0"/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A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города Пятигорска</w:t>
            </w:r>
          </w:p>
        </w:tc>
        <w:tc>
          <w:tcPr>
            <w:tcW w:w="7176" w:type="dxa"/>
            <w:shd w:val="clear" w:color="auto" w:fill="auto"/>
          </w:tcPr>
          <w:p w:rsidR="00672A08" w:rsidRPr="00672A08" w:rsidRDefault="00672A08" w:rsidP="00672A08">
            <w:pPr>
              <w:widowControl w:val="0"/>
              <w:suppressAutoHyphens/>
              <w:snapToGrid w:val="0"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widowControl w:val="0"/>
              <w:suppressAutoHyphens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widowControl w:val="0"/>
              <w:suppressAutoHyphens/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2A08" w:rsidRPr="00672A08" w:rsidRDefault="00672A08" w:rsidP="00672A08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72A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</w:t>
            </w:r>
          </w:p>
          <w:p w:rsidR="00672A08" w:rsidRPr="00672A08" w:rsidRDefault="00672A08" w:rsidP="00672A08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72A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                      </w:t>
            </w:r>
          </w:p>
          <w:p w:rsidR="00672A08" w:rsidRPr="00672A08" w:rsidRDefault="00672A08" w:rsidP="00672A08">
            <w:pPr>
              <w:widowControl w:val="0"/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2A0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                               А.А.Малыгина</w:t>
            </w:r>
          </w:p>
        </w:tc>
      </w:tr>
    </w:tbl>
    <w:p w:rsidR="00672A08" w:rsidRPr="00672A08" w:rsidRDefault="00672A08" w:rsidP="00672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A08" w:rsidRDefault="00672A08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72A08" w:rsidSect="00672A08">
      <w:pgSz w:w="16838" w:h="11906" w:orient="landscape" w:code="9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C9" w:rsidRDefault="00EF45C9" w:rsidP="0040607B">
      <w:pPr>
        <w:spacing w:after="0" w:line="240" w:lineRule="auto"/>
      </w:pPr>
      <w:r>
        <w:separator/>
      </w:r>
    </w:p>
  </w:endnote>
  <w:endnote w:type="continuationSeparator" w:id="0">
    <w:p w:rsidR="00EF45C9" w:rsidRDefault="00EF45C9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C9" w:rsidRDefault="00EF45C9" w:rsidP="0040607B">
      <w:pPr>
        <w:spacing w:after="0" w:line="240" w:lineRule="auto"/>
      </w:pPr>
      <w:r>
        <w:separator/>
      </w:r>
    </w:p>
  </w:footnote>
  <w:footnote w:type="continuationSeparator" w:id="0">
    <w:p w:rsidR="00EF45C9" w:rsidRDefault="00EF45C9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7B" w:rsidRDefault="0040607B">
    <w:pPr>
      <w:pStyle w:val="a8"/>
      <w:jc w:val="right"/>
    </w:pPr>
  </w:p>
  <w:p w:rsidR="0040607B" w:rsidRDefault="004060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23"/>
    <w:rsid w:val="00004AD4"/>
    <w:rsid w:val="000209D1"/>
    <w:rsid w:val="00036F6F"/>
    <w:rsid w:val="00040C5E"/>
    <w:rsid w:val="00046FC8"/>
    <w:rsid w:val="000700C2"/>
    <w:rsid w:val="00097177"/>
    <w:rsid w:val="000B2EF9"/>
    <w:rsid w:val="0014229A"/>
    <w:rsid w:val="00146573"/>
    <w:rsid w:val="001647DA"/>
    <w:rsid w:val="00174E69"/>
    <w:rsid w:val="001A57A9"/>
    <w:rsid w:val="001E25D8"/>
    <w:rsid w:val="0024042F"/>
    <w:rsid w:val="00292941"/>
    <w:rsid w:val="00294E80"/>
    <w:rsid w:val="002A3FD2"/>
    <w:rsid w:val="002C5381"/>
    <w:rsid w:val="002D3197"/>
    <w:rsid w:val="002E77CD"/>
    <w:rsid w:val="00312A3C"/>
    <w:rsid w:val="00343134"/>
    <w:rsid w:val="0037011F"/>
    <w:rsid w:val="00377390"/>
    <w:rsid w:val="00393DEE"/>
    <w:rsid w:val="00396C6A"/>
    <w:rsid w:val="003C006A"/>
    <w:rsid w:val="003C1FC6"/>
    <w:rsid w:val="003E0E56"/>
    <w:rsid w:val="003E1BAD"/>
    <w:rsid w:val="003E778C"/>
    <w:rsid w:val="003F585A"/>
    <w:rsid w:val="00405DBD"/>
    <w:rsid w:val="0040607B"/>
    <w:rsid w:val="00411417"/>
    <w:rsid w:val="004239F5"/>
    <w:rsid w:val="00471B4E"/>
    <w:rsid w:val="004A160A"/>
    <w:rsid w:val="004D7D64"/>
    <w:rsid w:val="00507F12"/>
    <w:rsid w:val="00515E1F"/>
    <w:rsid w:val="00540E5C"/>
    <w:rsid w:val="00556029"/>
    <w:rsid w:val="00560BD2"/>
    <w:rsid w:val="00594D8F"/>
    <w:rsid w:val="005A467F"/>
    <w:rsid w:val="0060209B"/>
    <w:rsid w:val="006020B4"/>
    <w:rsid w:val="00615A3D"/>
    <w:rsid w:val="00652B91"/>
    <w:rsid w:val="00672A08"/>
    <w:rsid w:val="0069457A"/>
    <w:rsid w:val="006B7FB0"/>
    <w:rsid w:val="006C42FA"/>
    <w:rsid w:val="006C6B5C"/>
    <w:rsid w:val="006F699E"/>
    <w:rsid w:val="007111CD"/>
    <w:rsid w:val="00717BA3"/>
    <w:rsid w:val="00721CDC"/>
    <w:rsid w:val="00761094"/>
    <w:rsid w:val="00772C37"/>
    <w:rsid w:val="00780568"/>
    <w:rsid w:val="00783E74"/>
    <w:rsid w:val="007A1793"/>
    <w:rsid w:val="007B4697"/>
    <w:rsid w:val="007C27A3"/>
    <w:rsid w:val="007C51F9"/>
    <w:rsid w:val="007C77A2"/>
    <w:rsid w:val="008378E7"/>
    <w:rsid w:val="00843623"/>
    <w:rsid w:val="00852ACC"/>
    <w:rsid w:val="008736FB"/>
    <w:rsid w:val="008A657F"/>
    <w:rsid w:val="008C5795"/>
    <w:rsid w:val="008D4B7A"/>
    <w:rsid w:val="00914AF0"/>
    <w:rsid w:val="0094017F"/>
    <w:rsid w:val="009E1B54"/>
    <w:rsid w:val="009F7A62"/>
    <w:rsid w:val="00A06DB8"/>
    <w:rsid w:val="00A34548"/>
    <w:rsid w:val="00A40BCE"/>
    <w:rsid w:val="00A55178"/>
    <w:rsid w:val="00A60189"/>
    <w:rsid w:val="00A92121"/>
    <w:rsid w:val="00AA216C"/>
    <w:rsid w:val="00AD07EC"/>
    <w:rsid w:val="00AD0BE4"/>
    <w:rsid w:val="00AD1BC1"/>
    <w:rsid w:val="00B153AE"/>
    <w:rsid w:val="00B22E1C"/>
    <w:rsid w:val="00B72F5B"/>
    <w:rsid w:val="00B93B68"/>
    <w:rsid w:val="00BF17FD"/>
    <w:rsid w:val="00BF7D71"/>
    <w:rsid w:val="00C100BB"/>
    <w:rsid w:val="00C1575B"/>
    <w:rsid w:val="00C47B72"/>
    <w:rsid w:val="00C51508"/>
    <w:rsid w:val="00C64977"/>
    <w:rsid w:val="00C82FED"/>
    <w:rsid w:val="00CF24DA"/>
    <w:rsid w:val="00D13B22"/>
    <w:rsid w:val="00D3293C"/>
    <w:rsid w:val="00D60307"/>
    <w:rsid w:val="00D662D9"/>
    <w:rsid w:val="00D70065"/>
    <w:rsid w:val="00D82BCD"/>
    <w:rsid w:val="00DA7662"/>
    <w:rsid w:val="00DC7ECE"/>
    <w:rsid w:val="00DE629A"/>
    <w:rsid w:val="00E11900"/>
    <w:rsid w:val="00E12777"/>
    <w:rsid w:val="00E2191A"/>
    <w:rsid w:val="00E42384"/>
    <w:rsid w:val="00E43518"/>
    <w:rsid w:val="00E51ABC"/>
    <w:rsid w:val="00E71380"/>
    <w:rsid w:val="00E97C77"/>
    <w:rsid w:val="00EC2E0F"/>
    <w:rsid w:val="00EF45C9"/>
    <w:rsid w:val="00F36528"/>
    <w:rsid w:val="00F3690C"/>
    <w:rsid w:val="00F40208"/>
    <w:rsid w:val="00F47C6A"/>
    <w:rsid w:val="00F52689"/>
    <w:rsid w:val="00FA0F51"/>
    <w:rsid w:val="00FA2359"/>
    <w:rsid w:val="00FC59F0"/>
    <w:rsid w:val="00FE5E19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A08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672A08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72A08"/>
  </w:style>
  <w:style w:type="paragraph" w:customStyle="1" w:styleId="ConsPlusTitlePage">
    <w:name w:val="ConsPlusTitlePage"/>
    <w:rsid w:val="00672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12">
    <w:name w:val="Сетка таблицы1"/>
    <w:uiPriority w:val="99"/>
    <w:rsid w:val="00672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672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672A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Знак Знак Знак Знак"/>
    <w:basedOn w:val="a"/>
    <w:rsid w:val="00672A0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672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aliases w:val="Знак1 Знак"/>
    <w:basedOn w:val="a0"/>
    <w:link w:val="ae"/>
    <w:rsid w:val="00672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72A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1">
    <w:name w:val="Название Знак"/>
    <w:basedOn w:val="a0"/>
    <w:link w:val="af0"/>
    <w:rsid w:val="00672A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672A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672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672A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72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672A08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672A08"/>
    <w:rPr>
      <w:color w:val="0000FF"/>
      <w:u w:val="single"/>
    </w:rPr>
  </w:style>
  <w:style w:type="paragraph" w:customStyle="1" w:styleId="ConsPlusNonformat">
    <w:name w:val="ConsPlusNonformat"/>
    <w:rsid w:val="00672A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72A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672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72A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672A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72A0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72A0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72A0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72A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2A08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672A08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72A08"/>
  </w:style>
  <w:style w:type="paragraph" w:customStyle="1" w:styleId="ConsPlusTitlePage">
    <w:name w:val="ConsPlusTitlePage"/>
    <w:rsid w:val="00672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12">
    <w:name w:val="Сетка таблицы1"/>
    <w:uiPriority w:val="99"/>
    <w:rsid w:val="00672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672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672A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">
    <w:name w:val="Знак Знак Знак Знак"/>
    <w:basedOn w:val="a"/>
    <w:rsid w:val="00672A0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672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aliases w:val="Знак1 Знак"/>
    <w:basedOn w:val="a0"/>
    <w:link w:val="ae"/>
    <w:rsid w:val="00672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72A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1">
    <w:name w:val="Название Знак"/>
    <w:basedOn w:val="a0"/>
    <w:link w:val="af0"/>
    <w:rsid w:val="00672A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672A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672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672A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72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672A08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672A08"/>
    <w:rPr>
      <w:color w:val="0000FF"/>
      <w:u w:val="single"/>
    </w:rPr>
  </w:style>
  <w:style w:type="paragraph" w:customStyle="1" w:styleId="ConsPlusNonformat">
    <w:name w:val="ConsPlusNonformat"/>
    <w:rsid w:val="00672A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72A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672A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72A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672A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72A0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72A0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72A0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72A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2023-01-30T12:36:00Z</cp:lastPrinted>
  <dcterms:created xsi:type="dcterms:W3CDTF">2023-03-02T06:39:00Z</dcterms:created>
  <dcterms:modified xsi:type="dcterms:W3CDTF">2023-03-02T06:41:00Z</dcterms:modified>
</cp:coreProperties>
</file>