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FD" w:rsidRDefault="007A0EFD" w:rsidP="007A0EFD">
      <w:pPr>
        <w:spacing w:line="240" w:lineRule="exact"/>
        <w:ind w:left="142"/>
        <w:jc w:val="both"/>
        <w:rPr>
          <w:sz w:val="28"/>
          <w:szCs w:val="28"/>
        </w:rPr>
      </w:pPr>
    </w:p>
    <w:p w:rsidR="007A0EFD" w:rsidRDefault="007A0EFD" w:rsidP="00CD40F8">
      <w:pPr>
        <w:spacing w:line="240" w:lineRule="exact"/>
        <w:jc w:val="both"/>
        <w:rPr>
          <w:sz w:val="28"/>
          <w:szCs w:val="28"/>
        </w:rPr>
      </w:pPr>
    </w:p>
    <w:p w:rsidR="00CD40F8" w:rsidRPr="00467F03" w:rsidRDefault="00CD40F8" w:rsidP="00CD40F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D40F8" w:rsidRPr="00467F03" w:rsidRDefault="00467F03" w:rsidP="00CD40F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67F03">
        <w:rPr>
          <w:rFonts w:ascii="Times New Roman" w:hAnsi="Times New Roman" w:cs="Times New Roman"/>
          <w:sz w:val="28"/>
          <w:szCs w:val="28"/>
        </w:rPr>
        <w:t>17.01.2023</w:t>
      </w:r>
      <w:r w:rsidRPr="00467F03">
        <w:rPr>
          <w:rFonts w:ascii="Times New Roman" w:hAnsi="Times New Roman" w:cs="Times New Roman"/>
          <w:sz w:val="28"/>
          <w:szCs w:val="28"/>
        </w:rPr>
        <w:tab/>
      </w:r>
      <w:r w:rsidRPr="00467F03">
        <w:rPr>
          <w:rFonts w:ascii="Times New Roman" w:hAnsi="Times New Roman" w:cs="Times New Roman"/>
          <w:sz w:val="28"/>
          <w:szCs w:val="28"/>
        </w:rPr>
        <w:tab/>
      </w:r>
      <w:r w:rsidRPr="00467F03">
        <w:rPr>
          <w:rFonts w:ascii="Times New Roman" w:hAnsi="Times New Roman" w:cs="Times New Roman"/>
          <w:sz w:val="28"/>
          <w:szCs w:val="28"/>
        </w:rPr>
        <w:tab/>
      </w:r>
      <w:r w:rsidRPr="00467F03">
        <w:rPr>
          <w:rFonts w:ascii="Times New Roman" w:hAnsi="Times New Roman" w:cs="Times New Roman"/>
          <w:sz w:val="28"/>
          <w:szCs w:val="28"/>
        </w:rPr>
        <w:tab/>
      </w:r>
      <w:r w:rsidRPr="00467F03">
        <w:rPr>
          <w:rFonts w:ascii="Times New Roman" w:hAnsi="Times New Roman" w:cs="Times New Roman"/>
          <w:sz w:val="28"/>
          <w:szCs w:val="28"/>
        </w:rPr>
        <w:tab/>
      </w:r>
      <w:r w:rsidRPr="00467F03">
        <w:rPr>
          <w:rFonts w:ascii="Times New Roman" w:hAnsi="Times New Roman" w:cs="Times New Roman"/>
          <w:sz w:val="28"/>
          <w:szCs w:val="28"/>
        </w:rPr>
        <w:tab/>
      </w:r>
      <w:r w:rsidRPr="00467F03">
        <w:rPr>
          <w:rFonts w:ascii="Times New Roman" w:hAnsi="Times New Roman" w:cs="Times New Roman"/>
          <w:sz w:val="28"/>
          <w:szCs w:val="28"/>
        </w:rPr>
        <w:tab/>
      </w:r>
      <w:r w:rsidRPr="00467F03">
        <w:rPr>
          <w:rFonts w:ascii="Times New Roman" w:hAnsi="Times New Roman" w:cs="Times New Roman"/>
          <w:sz w:val="28"/>
          <w:szCs w:val="28"/>
        </w:rPr>
        <w:tab/>
      </w:r>
      <w:r w:rsidRPr="00467F03">
        <w:rPr>
          <w:rFonts w:ascii="Times New Roman" w:hAnsi="Times New Roman" w:cs="Times New Roman"/>
          <w:sz w:val="28"/>
          <w:szCs w:val="28"/>
        </w:rPr>
        <w:tab/>
      </w:r>
      <w:r w:rsidRPr="00467F03">
        <w:rPr>
          <w:rFonts w:ascii="Times New Roman" w:hAnsi="Times New Roman" w:cs="Times New Roman"/>
          <w:sz w:val="28"/>
          <w:szCs w:val="28"/>
        </w:rPr>
        <w:tab/>
      </w:r>
      <w:r w:rsidRPr="00467F03">
        <w:rPr>
          <w:rFonts w:ascii="Times New Roman" w:hAnsi="Times New Roman" w:cs="Times New Roman"/>
          <w:sz w:val="28"/>
          <w:szCs w:val="28"/>
        </w:rPr>
        <w:tab/>
        <w:t>№ 76</w:t>
      </w:r>
    </w:p>
    <w:p w:rsidR="007A0EFD" w:rsidRPr="00467F03" w:rsidRDefault="007A0EFD" w:rsidP="007A0EFD">
      <w:pPr>
        <w:spacing w:line="24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A0EFD" w:rsidRPr="007A0EFD" w:rsidRDefault="007A0EFD" w:rsidP="007A0EFD">
      <w:pPr>
        <w:spacing w:line="24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A0EFD" w:rsidRPr="007A0EFD" w:rsidRDefault="007A0EFD" w:rsidP="00CD40F8">
      <w:pPr>
        <w:spacing w:line="24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A0EFD">
        <w:rPr>
          <w:rFonts w:ascii="Times New Roman" w:hAnsi="Times New Roman" w:cs="Times New Roman"/>
          <w:sz w:val="28"/>
          <w:szCs w:val="28"/>
        </w:rPr>
        <w:t>О внесении дополнений в приложение 5 к постановлению администрации города Пятигорска от 13.08.2021 № 3136 «О размещении нестационарных торговых объектов и нестационарных объектов по предоставлению услуг                                      на земельных участках, в зданиях, строениях, сооружениях, находящихся в муниципальной собственности города-курорта Пятигорска</w:t>
      </w:r>
    </w:p>
    <w:p w:rsidR="007A0EFD" w:rsidRDefault="007A0EFD" w:rsidP="007A0EFD">
      <w:pPr>
        <w:rPr>
          <w:sz w:val="28"/>
          <w:szCs w:val="28"/>
        </w:rPr>
      </w:pPr>
    </w:p>
    <w:p w:rsidR="007A0EFD" w:rsidRDefault="007A0EFD" w:rsidP="007A0E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>
        <w:tab/>
      </w:r>
      <w:r>
        <w:rPr>
          <w:rFonts w:ascii="Times New Roman" w:hAnsi="Times New Roman"/>
          <w:sz w:val="28"/>
          <w:szCs w:val="28"/>
        </w:rPr>
        <w:t>В   соответствии  с  Федеральным  законом  от 28  декабря  2009  года № 381-ФЗ «Об основах государственного регулирования торговой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ности в Российской Федерации», Федеральным законом от 26 июля 2006 года № 135-ФЗ «О защите конкуренции», приказом комитета Ставропольского края по пищевой и перерабатывающей промышленности, торговле и лице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зированию от 01.07.2010 г. № 87 о/д «Об утверждении Порядка разработки и утверждения схемы размещения нестационарных торговых объектов орган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 местного самоуправления муниципальных образований Ставропольского края», Уставом муниципального образования города-курорта Пятигорска, в целях обеспечения устойчивого развития территорий города-курорта Пят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горска, обеспечения равных возможностей юридическим и физическим 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цам в размещении нестационарных объектов торговли, общественного пит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и предоставления услуг, на основании протокола комиссии по разработке схемы размещения нестационарных торговых объектов и нестационарных объектов по предоставлению услуг на территории города-курорта Пятиго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ска от 30 сентября 2022 года,-</w:t>
      </w:r>
    </w:p>
    <w:p w:rsidR="007A0EFD" w:rsidRDefault="007A0EFD" w:rsidP="007A0E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A0EFD" w:rsidRDefault="007A0EFD" w:rsidP="007A0E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0EFD" w:rsidRDefault="007A0EFD" w:rsidP="00BF354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A0EFD" w:rsidRDefault="007A0EFD" w:rsidP="007A0E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0EFD" w:rsidRPr="00CD40F8" w:rsidRDefault="007A0EFD" w:rsidP="00BF354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D40F8">
        <w:rPr>
          <w:rFonts w:ascii="Times New Roman" w:hAnsi="Times New Roman"/>
          <w:sz w:val="28"/>
          <w:szCs w:val="28"/>
        </w:rPr>
        <w:t>1. Внести в приложение 5 к постановлению администрации города П</w:t>
      </w:r>
      <w:r w:rsidRPr="00CD40F8">
        <w:rPr>
          <w:rFonts w:ascii="Times New Roman" w:hAnsi="Times New Roman"/>
          <w:sz w:val="28"/>
          <w:szCs w:val="28"/>
        </w:rPr>
        <w:t>я</w:t>
      </w:r>
      <w:r w:rsidRPr="00CD40F8">
        <w:rPr>
          <w:rFonts w:ascii="Times New Roman" w:hAnsi="Times New Roman"/>
          <w:sz w:val="28"/>
          <w:szCs w:val="28"/>
        </w:rPr>
        <w:t>тигорска от 13.08.2021 № 3136 «О размещении нестационарных тор</w:t>
      </w:r>
      <w:r w:rsidR="002A6A27">
        <w:rPr>
          <w:rFonts w:ascii="Times New Roman" w:hAnsi="Times New Roman"/>
          <w:sz w:val="28"/>
          <w:szCs w:val="28"/>
        </w:rPr>
        <w:t>говых объектов и нестационарных</w:t>
      </w:r>
      <w:r w:rsidR="00FF1531">
        <w:rPr>
          <w:rFonts w:ascii="Times New Roman" w:hAnsi="Times New Roman"/>
          <w:sz w:val="28"/>
          <w:szCs w:val="28"/>
        </w:rPr>
        <w:t xml:space="preserve"> </w:t>
      </w:r>
      <w:r w:rsidRPr="00CD40F8">
        <w:rPr>
          <w:rFonts w:ascii="Times New Roman" w:hAnsi="Times New Roman"/>
          <w:sz w:val="28"/>
          <w:szCs w:val="28"/>
        </w:rPr>
        <w:t>объектов по предоставлению услуг                                      на земельных участках, в зданиях, строениях, сооружениях, находящихся в муниципальной собственности города-курорта Пятигорска», с учетом ранее внесенных изменений постановлением администрации города Пятигорска от 14.12.2021 № 4697, следующие дополнения:</w:t>
      </w:r>
    </w:p>
    <w:p w:rsidR="00CD40F8" w:rsidRPr="00CD40F8" w:rsidRDefault="00CD40F8" w:rsidP="00CD40F8">
      <w:pPr>
        <w:pStyle w:val="a3"/>
        <w:rPr>
          <w:rFonts w:ascii="Times New Roman" w:hAnsi="Times New Roman"/>
          <w:sz w:val="28"/>
          <w:szCs w:val="28"/>
        </w:rPr>
      </w:pPr>
    </w:p>
    <w:p w:rsidR="00C137B7" w:rsidRDefault="007A0EFD" w:rsidP="007A0EFD">
      <w:pPr>
        <w:pStyle w:val="a3"/>
        <w:rPr>
          <w:rFonts w:ascii="Times New Roman" w:hAnsi="Times New Roman"/>
          <w:sz w:val="28"/>
          <w:szCs w:val="28"/>
        </w:rPr>
      </w:pPr>
      <w:r w:rsidRPr="00CD40F8">
        <w:rPr>
          <w:rFonts w:ascii="Times New Roman" w:hAnsi="Times New Roman"/>
          <w:sz w:val="28"/>
          <w:szCs w:val="28"/>
        </w:rPr>
        <w:t xml:space="preserve">          1.1. Пункт «Микрорайон «Бештау-Горапост» приложения 5 дополнить подпунктом  следующего содержания:</w:t>
      </w:r>
    </w:p>
    <w:p w:rsidR="00CD40F8" w:rsidRDefault="00CD40F8" w:rsidP="007A0EF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850"/>
        <w:gridCol w:w="2268"/>
        <w:gridCol w:w="2127"/>
        <w:gridCol w:w="1563"/>
      </w:tblGrid>
      <w:tr w:rsidR="007A0EFD" w:rsidTr="007A0EFD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FD" w:rsidRPr="007A0EFD" w:rsidRDefault="007A0E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0EFD">
              <w:rPr>
                <w:rFonts w:ascii="Times New Roman" w:hAnsi="Times New Roman" w:cs="Times New Roman"/>
                <w:sz w:val="24"/>
                <w:szCs w:val="24"/>
              </w:rPr>
              <w:t>«№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FD" w:rsidRPr="007A0EFD" w:rsidRDefault="007A0EFD">
            <w:pPr>
              <w:autoSpaceDE w:val="0"/>
              <w:autoSpaceDN w:val="0"/>
              <w:adjustRightInd w:val="0"/>
              <w:spacing w:line="240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0EFD">
              <w:rPr>
                <w:rFonts w:ascii="Times New Roman" w:hAnsi="Times New Roman" w:cs="Times New Roman"/>
                <w:sz w:val="24"/>
                <w:szCs w:val="24"/>
              </w:rPr>
              <w:t>Адрес мест</w:t>
            </w:r>
            <w:r w:rsidRPr="007A0E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0EFD">
              <w:rPr>
                <w:rFonts w:ascii="Times New Roman" w:hAnsi="Times New Roman" w:cs="Times New Roman"/>
                <w:sz w:val="24"/>
                <w:szCs w:val="24"/>
              </w:rPr>
              <w:t>расположения нестационарных торговых объе</w:t>
            </w:r>
            <w:r w:rsidRPr="007A0E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0EFD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FD" w:rsidRPr="007A0EFD" w:rsidRDefault="007A0EFD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FD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7A0E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0EFD">
              <w:rPr>
                <w:rFonts w:ascii="Times New Roman" w:hAnsi="Times New Roman" w:cs="Times New Roman"/>
                <w:sz w:val="24"/>
                <w:szCs w:val="24"/>
              </w:rPr>
              <w:t>чество объе</w:t>
            </w:r>
            <w:r w:rsidRPr="007A0E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0EFD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FD" w:rsidRPr="007A0EFD" w:rsidRDefault="007A0EFD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FD">
              <w:rPr>
                <w:rFonts w:ascii="Times New Roman" w:hAnsi="Times New Roman" w:cs="Times New Roman"/>
                <w:sz w:val="24"/>
                <w:szCs w:val="24"/>
              </w:rPr>
              <w:t>Специализация не стационарных торг</w:t>
            </w:r>
            <w:r w:rsidRPr="007A0E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0EFD">
              <w:rPr>
                <w:rFonts w:ascii="Times New Roman" w:hAnsi="Times New Roman" w:cs="Times New Roman"/>
                <w:sz w:val="24"/>
                <w:szCs w:val="24"/>
              </w:rPr>
              <w:t>вых объектов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FD" w:rsidRPr="007A0EFD" w:rsidRDefault="007A0EFD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FD">
              <w:rPr>
                <w:rFonts w:ascii="Times New Roman" w:hAnsi="Times New Roman" w:cs="Times New Roman"/>
                <w:sz w:val="24"/>
                <w:szCs w:val="24"/>
              </w:rPr>
              <w:t>Вид нестациона</w:t>
            </w:r>
            <w:r w:rsidRPr="007A0E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0EFD">
              <w:rPr>
                <w:rFonts w:ascii="Times New Roman" w:hAnsi="Times New Roman" w:cs="Times New Roman"/>
                <w:sz w:val="24"/>
                <w:szCs w:val="24"/>
              </w:rPr>
              <w:t>ных торговых об</w:t>
            </w:r>
            <w:r w:rsidRPr="007A0EF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7A0EFD">
              <w:rPr>
                <w:rFonts w:ascii="Times New Roman" w:hAnsi="Times New Roman" w:cs="Times New Roman"/>
                <w:sz w:val="24"/>
                <w:szCs w:val="24"/>
              </w:rPr>
              <w:t>ектов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FD" w:rsidRPr="007A0EFD" w:rsidRDefault="007A0EFD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FD">
              <w:rPr>
                <w:rFonts w:ascii="Times New Roman" w:hAnsi="Times New Roman" w:cs="Times New Roman"/>
                <w:sz w:val="24"/>
                <w:szCs w:val="24"/>
              </w:rPr>
              <w:t>Период ра</w:t>
            </w:r>
            <w:r w:rsidRPr="007A0EF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0EFD">
              <w:rPr>
                <w:rFonts w:ascii="Times New Roman" w:hAnsi="Times New Roman" w:cs="Times New Roman"/>
                <w:sz w:val="24"/>
                <w:szCs w:val="24"/>
              </w:rPr>
              <w:t>мещения н</w:t>
            </w:r>
            <w:r w:rsidRPr="007A0E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0EFD">
              <w:rPr>
                <w:rFonts w:ascii="Times New Roman" w:hAnsi="Times New Roman" w:cs="Times New Roman"/>
                <w:sz w:val="24"/>
                <w:szCs w:val="24"/>
              </w:rPr>
              <w:t>стационарных   торговых об</w:t>
            </w:r>
            <w:r w:rsidRPr="007A0EF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7A0EFD">
              <w:rPr>
                <w:rFonts w:ascii="Times New Roman" w:hAnsi="Times New Roman" w:cs="Times New Roman"/>
                <w:sz w:val="24"/>
                <w:szCs w:val="24"/>
              </w:rPr>
              <w:t xml:space="preserve">ектов </w:t>
            </w:r>
          </w:p>
        </w:tc>
      </w:tr>
      <w:tr w:rsidR="007A0EFD" w:rsidTr="007A0EFD">
        <w:trPr>
          <w:trHeight w:val="522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FD" w:rsidRDefault="007A0EF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0EFD" w:rsidRDefault="007A0EF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«Бештау-Горапост»</w:t>
            </w:r>
          </w:p>
          <w:p w:rsidR="007A0EFD" w:rsidRDefault="007A0EF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EFD" w:rsidTr="007A0EFD">
        <w:trPr>
          <w:trHeight w:val="15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FD" w:rsidRPr="007E0138" w:rsidRDefault="007A0EF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7E01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FD" w:rsidRDefault="007A0EFD">
            <w:pPr>
              <w:pStyle w:val="a3"/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Адмирал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ского, в районе дома 8, корпус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FD" w:rsidRDefault="007A0EFD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FD" w:rsidRDefault="007A0EFD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продовольственные товары и плод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овощная продукция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FD" w:rsidRDefault="007A0EFD" w:rsidP="00CD4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торговый </w:t>
            </w:r>
          </w:p>
          <w:p w:rsidR="007A0EFD" w:rsidRDefault="007A0EFD" w:rsidP="00CD4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:rsidR="007A0EFD" w:rsidRDefault="007A0EFD">
            <w:pPr>
              <w:pStyle w:val="a3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12 кв.м</w:t>
            </w:r>
          </w:p>
          <w:p w:rsidR="007A0EFD" w:rsidRDefault="007A0EF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0EFD" w:rsidRDefault="007A0EF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габариты объекта:</w:t>
            </w:r>
          </w:p>
          <w:p w:rsidR="007A0EFD" w:rsidRDefault="007A0EF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– 4,0 м</w:t>
            </w:r>
          </w:p>
          <w:p w:rsidR="007A0EFD" w:rsidRDefault="007A0EF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– 3,0 м</w:t>
            </w:r>
          </w:p>
          <w:p w:rsidR="007A0EFD" w:rsidRDefault="007A0EFD">
            <w:pPr>
              <w:pStyle w:val="a3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 – 3,5 м</w:t>
            </w:r>
          </w:p>
          <w:p w:rsidR="007A0EFD" w:rsidRDefault="007A0EFD">
            <w:pPr>
              <w:pStyle w:val="a3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FD" w:rsidRPr="00FF1531" w:rsidRDefault="002D38AB">
            <w:pPr>
              <w:pStyle w:val="a3"/>
              <w:spacing w:line="276" w:lineRule="auto"/>
              <w:ind w:left="-108" w:right="-10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2022</w:t>
            </w:r>
            <w:r w:rsidR="007A0EF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-2027 гг.</w:t>
            </w:r>
            <w:r w:rsidR="00FF153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</w:tbl>
    <w:p w:rsidR="007A0EFD" w:rsidRDefault="007A0EFD" w:rsidP="007A0EFD">
      <w:pPr>
        <w:pStyle w:val="a3"/>
        <w:rPr>
          <w:rFonts w:ascii="Times New Roman" w:hAnsi="Times New Roman"/>
          <w:sz w:val="28"/>
          <w:szCs w:val="28"/>
        </w:rPr>
      </w:pPr>
    </w:p>
    <w:p w:rsidR="007A0EFD" w:rsidRDefault="007A0EFD" w:rsidP="007A0E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первого заместителя главы администрации города Пятигорска Марченко С.А.</w:t>
      </w:r>
    </w:p>
    <w:p w:rsidR="007A0EFD" w:rsidRDefault="007A0EFD" w:rsidP="007A0E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0EFD" w:rsidRDefault="007A0EFD" w:rsidP="007A0E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с силу со дня его официального опубликования.</w:t>
      </w:r>
    </w:p>
    <w:p w:rsidR="007A0EFD" w:rsidRDefault="007A0EFD" w:rsidP="007A0EFD">
      <w:pPr>
        <w:spacing w:after="48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EFD" w:rsidRDefault="007A0EFD" w:rsidP="007A0EFD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7A0EFD" w:rsidRDefault="007A0EFD" w:rsidP="007A0EFD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Пятигорска                                                              Д.Ю.Ворошилов</w:t>
      </w:r>
    </w:p>
    <w:p w:rsidR="007A0EFD" w:rsidRDefault="007A0EFD" w:rsidP="007A0EFD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7A0EFD" w:rsidRDefault="007A0EFD" w:rsidP="007A0EFD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7A0EFD" w:rsidRDefault="007A0EFD" w:rsidP="007A0EFD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7A0EFD" w:rsidRDefault="007A0EFD" w:rsidP="007A0EFD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7A0EFD" w:rsidRDefault="007A0EFD" w:rsidP="007A0EFD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7A0EFD" w:rsidRDefault="007A0EFD" w:rsidP="007A0EFD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C232FD" w:rsidRDefault="00C232FD" w:rsidP="007A0EFD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C232FD" w:rsidRDefault="00C232FD" w:rsidP="007A0EFD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C232FD" w:rsidRDefault="00C232FD" w:rsidP="007A0EFD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C232FD" w:rsidRDefault="00C232FD" w:rsidP="007A0EFD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C232FD" w:rsidRDefault="00C232FD" w:rsidP="007A0EFD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C232FD" w:rsidRDefault="00C232FD" w:rsidP="007A0EFD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C232FD" w:rsidRDefault="00C232FD" w:rsidP="007A0EFD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C232FD" w:rsidRDefault="00C232FD" w:rsidP="007A0EFD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C232FD" w:rsidRDefault="00C232FD" w:rsidP="007A0EFD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C232FD" w:rsidRDefault="00C232FD" w:rsidP="007A0EFD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C232FD" w:rsidRDefault="00C232FD" w:rsidP="007A0EFD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C232FD" w:rsidRDefault="00C232FD" w:rsidP="007A0EFD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C232FD" w:rsidRDefault="00C232FD" w:rsidP="007A0EFD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C232FD" w:rsidRDefault="00C232FD" w:rsidP="007A0EFD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C232FD" w:rsidRDefault="00C232FD" w:rsidP="007A0EFD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C232FD" w:rsidRDefault="00C232FD" w:rsidP="007A0EFD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C232FD" w:rsidRDefault="00C232FD" w:rsidP="007A0EFD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7A0EFD" w:rsidRDefault="007A0EFD" w:rsidP="007A0EFD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7A0EFD" w:rsidRDefault="007A0EFD" w:rsidP="007A0EFD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7A0EFD" w:rsidRDefault="007A0EFD" w:rsidP="007A0EFD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7A0EFD" w:rsidRDefault="007A0EFD" w:rsidP="007A0EFD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7A0EFD" w:rsidRDefault="007A0EFD" w:rsidP="007A0EFD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7A0EFD" w:rsidRDefault="007A0EFD" w:rsidP="007A0EFD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7A0EFD" w:rsidRDefault="007A0EFD" w:rsidP="007A0EFD">
      <w:pPr>
        <w:pStyle w:val="a3"/>
        <w:spacing w:line="240" w:lineRule="exact"/>
        <w:rPr>
          <w:rFonts w:ascii="Times New Roman" w:hAnsi="Times New Roman"/>
          <w:sz w:val="28"/>
          <w:szCs w:val="28"/>
        </w:rPr>
      </w:pPr>
    </w:p>
    <w:p w:rsidR="0065095E" w:rsidRPr="003C35E1" w:rsidRDefault="0065095E">
      <w:pPr>
        <w:rPr>
          <w:rFonts w:ascii="Times New Roman" w:hAnsi="Times New Roman" w:cs="Times New Roman"/>
          <w:sz w:val="28"/>
          <w:szCs w:val="28"/>
        </w:rPr>
      </w:pPr>
    </w:p>
    <w:sectPr w:rsidR="0065095E" w:rsidRPr="003C35E1" w:rsidSect="002A6A27">
      <w:headerReference w:type="default" r:id="rId6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70E" w:rsidRDefault="00CD070E" w:rsidP="006E2CD3">
      <w:pPr>
        <w:spacing w:after="0" w:line="240" w:lineRule="auto"/>
      </w:pPr>
      <w:r>
        <w:separator/>
      </w:r>
    </w:p>
  </w:endnote>
  <w:endnote w:type="continuationSeparator" w:id="1">
    <w:p w:rsidR="00CD070E" w:rsidRDefault="00CD070E" w:rsidP="006E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70E" w:rsidRDefault="00CD070E" w:rsidP="006E2CD3">
      <w:pPr>
        <w:spacing w:after="0" w:line="240" w:lineRule="auto"/>
      </w:pPr>
      <w:r>
        <w:separator/>
      </w:r>
    </w:p>
  </w:footnote>
  <w:footnote w:type="continuationSeparator" w:id="1">
    <w:p w:rsidR="00CD070E" w:rsidRDefault="00CD070E" w:rsidP="006E2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CD3" w:rsidRDefault="006E2CD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35E1"/>
    <w:rsid w:val="00002A68"/>
    <w:rsid w:val="0004535E"/>
    <w:rsid w:val="000A46EE"/>
    <w:rsid w:val="000E48B3"/>
    <w:rsid w:val="001A2ADA"/>
    <w:rsid w:val="001C1EF1"/>
    <w:rsid w:val="002635FA"/>
    <w:rsid w:val="002A6A27"/>
    <w:rsid w:val="002D38AB"/>
    <w:rsid w:val="002E49E4"/>
    <w:rsid w:val="003C35E1"/>
    <w:rsid w:val="003D51C0"/>
    <w:rsid w:val="00413B1E"/>
    <w:rsid w:val="004568C9"/>
    <w:rsid w:val="00467F03"/>
    <w:rsid w:val="00586872"/>
    <w:rsid w:val="0065095E"/>
    <w:rsid w:val="006E2CD3"/>
    <w:rsid w:val="0076717D"/>
    <w:rsid w:val="007919D3"/>
    <w:rsid w:val="007A0EFD"/>
    <w:rsid w:val="007E0138"/>
    <w:rsid w:val="008F454B"/>
    <w:rsid w:val="00912D6B"/>
    <w:rsid w:val="00961723"/>
    <w:rsid w:val="00A17F98"/>
    <w:rsid w:val="00B17F5B"/>
    <w:rsid w:val="00BF3541"/>
    <w:rsid w:val="00C1012A"/>
    <w:rsid w:val="00C137B7"/>
    <w:rsid w:val="00C232FD"/>
    <w:rsid w:val="00C80D88"/>
    <w:rsid w:val="00CD070E"/>
    <w:rsid w:val="00CD40F8"/>
    <w:rsid w:val="00D9208C"/>
    <w:rsid w:val="00E17C32"/>
    <w:rsid w:val="00F16731"/>
    <w:rsid w:val="00FB48A4"/>
    <w:rsid w:val="00FD588D"/>
    <w:rsid w:val="00FF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EF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6E2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2CD3"/>
  </w:style>
  <w:style w:type="paragraph" w:styleId="a6">
    <w:name w:val="footer"/>
    <w:basedOn w:val="a"/>
    <w:link w:val="a7"/>
    <w:uiPriority w:val="99"/>
    <w:semiHidden/>
    <w:unhideWhenUsed/>
    <w:rsid w:val="006E2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2C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8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Пользователь</cp:lastModifiedBy>
  <cp:revision>22</cp:revision>
  <cp:lastPrinted>2023-01-12T06:10:00Z</cp:lastPrinted>
  <dcterms:created xsi:type="dcterms:W3CDTF">2022-10-10T05:02:00Z</dcterms:created>
  <dcterms:modified xsi:type="dcterms:W3CDTF">2023-01-18T07:11:00Z</dcterms:modified>
</cp:coreProperties>
</file>