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CC" w:rsidRDefault="00312FC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12FCC" w:rsidRDefault="00312FCC">
      <w:pPr>
        <w:pStyle w:val="ConsPlusNormal"/>
        <w:jc w:val="both"/>
        <w:outlineLvl w:val="0"/>
      </w:pPr>
    </w:p>
    <w:p w:rsidR="00312FCC" w:rsidRDefault="00312FCC">
      <w:pPr>
        <w:pStyle w:val="ConsPlusTitle"/>
        <w:jc w:val="center"/>
      </w:pPr>
      <w:r>
        <w:t>ГУБЕРНАТОР СТАВРОПОЛЬСКОГО КРАЯ</w:t>
      </w:r>
    </w:p>
    <w:p w:rsidR="00312FCC" w:rsidRDefault="00312FCC">
      <w:pPr>
        <w:pStyle w:val="ConsPlusTitle"/>
        <w:jc w:val="both"/>
      </w:pPr>
    </w:p>
    <w:p w:rsidR="00312FCC" w:rsidRDefault="00312FCC">
      <w:pPr>
        <w:pStyle w:val="ConsPlusTitle"/>
        <w:jc w:val="center"/>
      </w:pPr>
      <w:r>
        <w:t>ПОСТАНОВЛЕНИЕ</w:t>
      </w:r>
    </w:p>
    <w:p w:rsidR="00312FCC" w:rsidRDefault="00312FCC">
      <w:pPr>
        <w:pStyle w:val="ConsPlusTitle"/>
        <w:jc w:val="center"/>
      </w:pPr>
      <w:r>
        <w:t>от 8 июля 2019 г. N 186</w:t>
      </w:r>
    </w:p>
    <w:p w:rsidR="00312FCC" w:rsidRDefault="00312FCC">
      <w:pPr>
        <w:pStyle w:val="ConsPlusTitle"/>
        <w:jc w:val="both"/>
      </w:pPr>
    </w:p>
    <w:p w:rsidR="00312FCC" w:rsidRDefault="00312FCC">
      <w:pPr>
        <w:pStyle w:val="ConsPlusTitle"/>
        <w:jc w:val="center"/>
      </w:pPr>
      <w:r>
        <w:t>О СИСТЕМЕ ВНУТРЕННЕГО ОБЕСПЕЧЕНИЯ СООТВЕТСТВИЯ ТРЕБОВАНИЯМ</w:t>
      </w:r>
    </w:p>
    <w:p w:rsidR="00312FCC" w:rsidRDefault="00312FCC">
      <w:pPr>
        <w:pStyle w:val="ConsPlusTitle"/>
        <w:jc w:val="center"/>
      </w:pPr>
      <w:r>
        <w:t>АНТИМОНОПОЛЬНОГО ЗАКОНОДАТЕЛЬСТВА ДЕЯТЕЛЬНОСТИ ОРГАНОВ</w:t>
      </w:r>
    </w:p>
    <w:p w:rsidR="00312FCC" w:rsidRDefault="00312FCC">
      <w:pPr>
        <w:pStyle w:val="ConsPlusTitle"/>
        <w:jc w:val="center"/>
      </w:pPr>
      <w:r>
        <w:t>ИСПОЛНИТЕЛЬНОЙ ВЛАСТИ СТАВРОПОЛЬСКОГО КРАЯ</w:t>
      </w:r>
    </w:p>
    <w:p w:rsidR="00312FCC" w:rsidRDefault="00312FCC">
      <w:pPr>
        <w:pStyle w:val="ConsPlusNormal"/>
        <w:jc w:val="both"/>
      </w:pPr>
    </w:p>
    <w:p w:rsidR="00312FCC" w:rsidRDefault="00312FCC">
      <w:pPr>
        <w:pStyle w:val="ConsPlusNormal"/>
        <w:ind w:firstLine="540"/>
        <w:jc w:val="both"/>
      </w:pPr>
      <w:proofErr w:type="gramStart"/>
      <w:r>
        <w:t xml:space="preserve">В соответствии с Национальным </w:t>
      </w:r>
      <w:hyperlink r:id="rId6" w:history="1">
        <w:r>
          <w:rPr>
            <w:color w:val="0000FF"/>
          </w:rPr>
          <w:t>планом</w:t>
        </w:r>
      </w:hyperlink>
      <w:r>
        <w:t xml:space="preserve"> развития конкуренции в Российской Федерации на 2018 - 2020 годы, утвержденным Указом Президента Российской Федерации от 21 декабря 2017 года N 618 "Об основных направлениях государственной политики по развитию конкуренции", методическими </w:t>
      </w:r>
      <w:hyperlink r:id="rId7" w:history="1">
        <w:r>
          <w:rPr>
            <w:color w:val="0000FF"/>
          </w:rPr>
          <w:t>рекомендациями</w:t>
        </w:r>
      </w:hyperlink>
      <w: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</w:t>
      </w:r>
      <w:proofErr w:type="gramEnd"/>
      <w:r>
        <w:t xml:space="preserve"> г. N 2258-р, и в целях организации и функционирования системы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 (далее соответственно - методические рекомендации, </w:t>
      </w:r>
      <w:proofErr w:type="gramStart"/>
      <w:r>
        <w:t>антимонопольный</w:t>
      </w:r>
      <w:proofErr w:type="gramEnd"/>
      <w:r>
        <w:t xml:space="preserve"> комплаенс) постановляю:</w:t>
      </w:r>
    </w:p>
    <w:p w:rsidR="00312FCC" w:rsidRDefault="00312FCC">
      <w:pPr>
        <w:pStyle w:val="ConsPlusNormal"/>
        <w:jc w:val="both"/>
      </w:pPr>
    </w:p>
    <w:p w:rsidR="00312FCC" w:rsidRDefault="00312FCC">
      <w:pPr>
        <w:pStyle w:val="ConsPlusNormal"/>
        <w:ind w:firstLine="540"/>
        <w:jc w:val="both"/>
      </w:pPr>
      <w:r>
        <w:t>1. Определить:</w:t>
      </w:r>
    </w:p>
    <w:p w:rsidR="00312FCC" w:rsidRDefault="00312FCC">
      <w:pPr>
        <w:pStyle w:val="ConsPlusNormal"/>
        <w:spacing w:before="280"/>
        <w:ind w:firstLine="540"/>
        <w:jc w:val="both"/>
      </w:pPr>
      <w:r>
        <w:t>1.1. Министерство экономического развития Ставропольского края уполномоченным органом исполнительной власти Ставропольского края, осуществляющим координацию деятельности органов исполнительной власти Ставропольского края по вопросам организации и функционирования антимонопольного комплаенса.</w:t>
      </w:r>
    </w:p>
    <w:p w:rsidR="00312FCC" w:rsidRDefault="00312FCC">
      <w:pPr>
        <w:pStyle w:val="ConsPlusNormal"/>
        <w:spacing w:before="280"/>
        <w:ind w:firstLine="540"/>
        <w:jc w:val="both"/>
      </w:pPr>
      <w:r>
        <w:t xml:space="preserve">1.2. Координационный совет по развитию инвестиционной деятельности и конкуренции на территории Ставропольского края, созданный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20 апреля 2001 г. N 68-п (далее - координационный совет), коллегиальным органом, осуществляющим оценку эффективности организации и функционирования в органах исполнительной власти Ставропольского края антимонопольного комплаенса.</w:t>
      </w:r>
    </w:p>
    <w:p w:rsidR="00312FCC" w:rsidRDefault="00312FCC">
      <w:pPr>
        <w:pStyle w:val="ConsPlusNormal"/>
        <w:spacing w:before="280"/>
        <w:ind w:firstLine="540"/>
        <w:jc w:val="both"/>
      </w:pPr>
      <w:r>
        <w:t xml:space="preserve">2. Органам исполнительной власти Ставропольского края в срок до 01 августа 2019 года обеспечить создание и функционирование антимонопольного </w:t>
      </w:r>
      <w:r>
        <w:lastRenderedPageBreak/>
        <w:t>комплаенса в соответствующих органах исполнительной власти Ставропольского края, руководствуясь методическими рекомендациями.</w:t>
      </w:r>
    </w:p>
    <w:p w:rsidR="00312FCC" w:rsidRDefault="00312FCC">
      <w:pPr>
        <w:pStyle w:val="ConsPlusNormal"/>
        <w:spacing w:before="280"/>
        <w:ind w:firstLine="540"/>
        <w:jc w:val="both"/>
      </w:pPr>
      <w:r>
        <w:t xml:space="preserve">3. Установить, что общий </w:t>
      </w:r>
      <w:proofErr w:type="gramStart"/>
      <w:r>
        <w:t>контроль за</w:t>
      </w:r>
      <w:proofErr w:type="gramEnd"/>
      <w:r>
        <w:t xml:space="preserve"> организацией и функционированием антимонопольного комплаенса в органе исполнительной власти Ставропольского края осуществляется его руководителем.</w:t>
      </w:r>
    </w:p>
    <w:p w:rsidR="00312FCC" w:rsidRDefault="00312FCC">
      <w:pPr>
        <w:pStyle w:val="ConsPlusNormal"/>
        <w:spacing w:before="280"/>
        <w:ind w:firstLine="540"/>
        <w:jc w:val="both"/>
      </w:pPr>
      <w:r>
        <w:t>4. Поручить:</w:t>
      </w:r>
    </w:p>
    <w:p w:rsidR="00312FCC" w:rsidRDefault="00312FCC">
      <w:pPr>
        <w:pStyle w:val="ConsPlusNormal"/>
        <w:spacing w:before="280"/>
        <w:ind w:firstLine="540"/>
        <w:jc w:val="both"/>
      </w:pPr>
      <w:r>
        <w:t>4.1. Министерству экономического развития Ставропольского края:</w:t>
      </w:r>
    </w:p>
    <w:p w:rsidR="00312FCC" w:rsidRDefault="00312FCC">
      <w:pPr>
        <w:pStyle w:val="ConsPlusNormal"/>
        <w:spacing w:before="280"/>
        <w:ind w:firstLine="540"/>
        <w:jc w:val="both"/>
      </w:pPr>
      <w:r>
        <w:t>4.1.1. В срок до 01 августа 2019 года разработать и представить на утверждение в Правительство Ставропольского края порядок проведения анализа законов Ставропольского края, нормативных правовых актов Губернатора Ставропольского края и Правительства Ставропольского края и их проектов, разрабатываемых органами исполнительной власти Ставропольского края, на соответствие требованиям антимонопольного законодательства.</w:t>
      </w:r>
    </w:p>
    <w:p w:rsidR="00312FCC" w:rsidRDefault="00312FCC">
      <w:pPr>
        <w:pStyle w:val="ConsPlusNormal"/>
        <w:spacing w:before="280"/>
        <w:ind w:firstLine="540"/>
        <w:jc w:val="both"/>
      </w:pPr>
      <w:r>
        <w:t>4.1.2. Оказывать органам исполнительной власти Ставропольского края методическую поддержку по вопросам организации и функционирования антимонопольного комплаенса.</w:t>
      </w:r>
    </w:p>
    <w:p w:rsidR="00312FCC" w:rsidRDefault="00312FCC">
      <w:pPr>
        <w:pStyle w:val="ConsPlusNormal"/>
        <w:spacing w:before="280"/>
        <w:ind w:firstLine="540"/>
        <w:jc w:val="both"/>
      </w:pPr>
      <w:r>
        <w:t xml:space="preserve">4.1.3. Ежегодно, в срок до 01 июня года, следующего за отчетным годом, обеспечивать подготовку и направление сводного доклада об </w:t>
      </w:r>
      <w:proofErr w:type="gramStart"/>
      <w:r>
        <w:t>антимонопольном</w:t>
      </w:r>
      <w:proofErr w:type="gramEnd"/>
      <w:r>
        <w:t xml:space="preserve"> комплаенсе на утверждение в координационный совет.</w:t>
      </w:r>
    </w:p>
    <w:p w:rsidR="00312FCC" w:rsidRDefault="00312FCC">
      <w:pPr>
        <w:pStyle w:val="ConsPlusNormal"/>
        <w:spacing w:before="280"/>
        <w:ind w:firstLine="540"/>
        <w:jc w:val="both"/>
      </w:pPr>
      <w:r>
        <w:t xml:space="preserve">4.1.4. </w:t>
      </w:r>
      <w:proofErr w:type="gramStart"/>
      <w:r>
        <w:t>Сводный доклад об антимонопольном комплаенсе, утвержденный координационным советом, направлять в установленном порядке для размещения на официальном информационном Интернет-портале органов государственной власти Ставропольского края.</w:t>
      </w:r>
      <w:proofErr w:type="gramEnd"/>
    </w:p>
    <w:p w:rsidR="00312FCC" w:rsidRDefault="00312FCC">
      <w:pPr>
        <w:pStyle w:val="ConsPlusNormal"/>
        <w:spacing w:before="280"/>
        <w:ind w:firstLine="540"/>
        <w:jc w:val="both"/>
      </w:pPr>
      <w:r>
        <w:t>4.1.5. В срок до 01 августа 2019 года представить в установленном порядке предложения по внесению изменений в правовые акты Губернатора Ставропольского края и Правительства Ставропольского края, необходимых для организации и функционирования антимонопольного комплаенса.</w:t>
      </w:r>
    </w:p>
    <w:p w:rsidR="00312FCC" w:rsidRDefault="00312FCC">
      <w:pPr>
        <w:pStyle w:val="ConsPlusNormal"/>
        <w:spacing w:before="280"/>
        <w:ind w:firstLine="540"/>
        <w:jc w:val="both"/>
      </w:pPr>
      <w:r>
        <w:t xml:space="preserve">4.2. </w:t>
      </w:r>
      <w:proofErr w:type="gramStart"/>
      <w:r>
        <w:t>Органам исполнительной власти Ставропольского края ежегодно, в срок до 01 апреля года, следующего за отчетным годом, направлять в министерство экономического развития Ставропольского края доклады об антимонопольном комплаенсе, утвержденные соответствующими коллегиальными органами, образованными органами исполнительной власти Ставропольского края.</w:t>
      </w:r>
      <w:proofErr w:type="gramEnd"/>
    </w:p>
    <w:p w:rsidR="00312FCC" w:rsidRDefault="00312FCC">
      <w:pPr>
        <w:pStyle w:val="ConsPlusNormal"/>
        <w:spacing w:before="280"/>
        <w:ind w:firstLine="540"/>
        <w:jc w:val="both"/>
      </w:pPr>
      <w:r>
        <w:t xml:space="preserve">5. Рекомендовать органам местного самоуправления муниципальных образований Ставропольского края в срок до 01 августа 2019 года принять </w:t>
      </w:r>
      <w:r>
        <w:lastRenderedPageBreak/>
        <w:t>меры, направленные на создание и организацию антимонопольного комплаенса.</w:t>
      </w:r>
    </w:p>
    <w:p w:rsidR="00312FCC" w:rsidRDefault="00312FCC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 Афанасова Н.Н.</w:t>
      </w:r>
    </w:p>
    <w:p w:rsidR="00312FCC" w:rsidRDefault="00312FCC">
      <w:pPr>
        <w:pStyle w:val="ConsPlusNormal"/>
        <w:spacing w:before="280"/>
        <w:ind w:firstLine="540"/>
        <w:jc w:val="both"/>
      </w:pPr>
      <w:r>
        <w:t>7. Настоящее постановление вступает в силу на следующий день после дня его официального опубликования.</w:t>
      </w:r>
    </w:p>
    <w:p w:rsidR="00312FCC" w:rsidRDefault="00312FCC">
      <w:pPr>
        <w:pStyle w:val="ConsPlusNormal"/>
        <w:jc w:val="both"/>
      </w:pPr>
    </w:p>
    <w:p w:rsidR="00312FCC" w:rsidRDefault="00312FCC">
      <w:pPr>
        <w:pStyle w:val="ConsPlusNormal"/>
        <w:jc w:val="right"/>
      </w:pPr>
      <w:r>
        <w:t>Губернатор</w:t>
      </w:r>
    </w:p>
    <w:p w:rsidR="00312FCC" w:rsidRDefault="00312FCC">
      <w:pPr>
        <w:pStyle w:val="ConsPlusNormal"/>
        <w:jc w:val="right"/>
      </w:pPr>
      <w:r>
        <w:t>Ставропольского края</w:t>
      </w:r>
    </w:p>
    <w:p w:rsidR="00312FCC" w:rsidRDefault="00312FCC">
      <w:pPr>
        <w:pStyle w:val="ConsPlusNormal"/>
        <w:jc w:val="right"/>
      </w:pPr>
      <w:r>
        <w:t>В.В.ВЛАДИМИРОВ</w:t>
      </w:r>
    </w:p>
    <w:p w:rsidR="00312FCC" w:rsidRDefault="00312FCC">
      <w:pPr>
        <w:pStyle w:val="ConsPlusNormal"/>
        <w:jc w:val="both"/>
      </w:pPr>
    </w:p>
    <w:p w:rsidR="00312FCC" w:rsidRDefault="00312FCC">
      <w:pPr>
        <w:pStyle w:val="ConsPlusNormal"/>
        <w:jc w:val="both"/>
      </w:pPr>
    </w:p>
    <w:p w:rsidR="00312FCC" w:rsidRDefault="00312F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760" w:rsidRDefault="00D80760">
      <w:bookmarkStart w:id="0" w:name="_GoBack"/>
      <w:bookmarkEnd w:id="0"/>
    </w:p>
    <w:sectPr w:rsidR="00D80760" w:rsidSect="00357A62">
      <w:pgSz w:w="11906" w:h="16838"/>
      <w:pgMar w:top="1418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CC"/>
    <w:rsid w:val="00312FCC"/>
    <w:rsid w:val="009829B8"/>
    <w:rsid w:val="00D8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FCC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12FCC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12FC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FCC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12FCC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12FC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30CBA5E9599E24C15334503FC90E6BAABDF062EE949F0BCFDE6775A97CAD7D7CF67A27E62F7569B49574D47CA6B20961e3z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30CBA5E9599E24C1532A5D29A55061AEB6A76CE7939359978A6122F62CAB283CB67C72B76B2064BE993E843AEDBD0B67295B30E11EA29Ee2z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30CBA5E9599E24C1532A5D29A55061AFBEAB68E6919359978A6122F62CAB283CB67C72B76B2061B1993E843AEDBD0B67295B30E11EA29Ee2z5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2019-12-27T09:51:00Z</dcterms:created>
  <dcterms:modified xsi:type="dcterms:W3CDTF">2019-12-27T09:51:00Z</dcterms:modified>
</cp:coreProperties>
</file>