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326AC9" w:rsidRPr="00FE60E7">
        <w:rPr>
          <w:rFonts w:ascii="Times New Roman" w:hAnsi="Times New Roman"/>
          <w:sz w:val="28"/>
          <w:szCs w:val="28"/>
        </w:rPr>
        <w:t>«О внесении изменений в приложение к постановлению администрации города Пятигорска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1967F3" w:rsidRPr="001967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курорта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организациями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стимулирования работы организаций, осуществляющих свою деятельность в индустрии туризма, разработки инновационных туристических продуктов на территории города-курорта Пятигорска и увеличения туристического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F61D9D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29</cp:revision>
  <cp:lastPrinted>2017-07-06T12:49:00Z</cp:lastPrinted>
  <dcterms:created xsi:type="dcterms:W3CDTF">2016-03-31T09:41:00Z</dcterms:created>
  <dcterms:modified xsi:type="dcterms:W3CDTF">2018-08-21T06:55:00Z</dcterms:modified>
</cp:coreProperties>
</file>