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52F" w:rsidRPr="002B7C49" w:rsidRDefault="0017352F" w:rsidP="003C39FB">
      <w:pPr>
        <w:spacing w:after="0" w:line="240" w:lineRule="auto"/>
        <w:ind w:firstLine="709"/>
        <w:jc w:val="both"/>
        <w:rPr>
          <w:rFonts w:ascii="Times New Roman" w:hAnsi="Times New Roman" w:cs="Times New Roman"/>
          <w:b/>
          <w:sz w:val="28"/>
          <w:szCs w:val="28"/>
        </w:rPr>
      </w:pPr>
    </w:p>
    <w:p w:rsidR="00C82BE6" w:rsidRPr="002B7C49" w:rsidRDefault="00C82BE6" w:rsidP="003C39FB">
      <w:pPr>
        <w:spacing w:after="0" w:line="240" w:lineRule="auto"/>
        <w:ind w:firstLine="709"/>
        <w:jc w:val="both"/>
        <w:rPr>
          <w:rFonts w:ascii="Times New Roman" w:hAnsi="Times New Roman" w:cs="Times New Roman"/>
          <w:b/>
          <w:sz w:val="28"/>
          <w:szCs w:val="28"/>
        </w:rPr>
      </w:pPr>
      <w:r w:rsidRPr="002B7C49">
        <w:rPr>
          <w:rFonts w:ascii="Times New Roman" w:hAnsi="Times New Roman" w:cs="Times New Roman"/>
          <w:b/>
          <w:sz w:val="28"/>
          <w:szCs w:val="28"/>
        </w:rPr>
        <w:t>ПРОТОКОЛ</w:t>
      </w:r>
    </w:p>
    <w:p w:rsidR="00C82BE6" w:rsidRPr="002B7C49" w:rsidRDefault="00C82BE6" w:rsidP="003C39FB">
      <w:pPr>
        <w:spacing w:after="0" w:line="240" w:lineRule="auto"/>
        <w:ind w:firstLine="709"/>
        <w:jc w:val="both"/>
        <w:rPr>
          <w:rFonts w:ascii="Times New Roman" w:hAnsi="Times New Roman" w:cs="Times New Roman"/>
          <w:b/>
          <w:sz w:val="28"/>
          <w:szCs w:val="28"/>
        </w:rPr>
      </w:pPr>
      <w:r w:rsidRPr="002B7C49">
        <w:rPr>
          <w:rFonts w:ascii="Times New Roman" w:hAnsi="Times New Roman" w:cs="Times New Roman"/>
          <w:b/>
          <w:sz w:val="28"/>
          <w:szCs w:val="28"/>
        </w:rPr>
        <w:t>заседания Совета по поддержке малого и среднего</w:t>
      </w:r>
    </w:p>
    <w:p w:rsidR="00C82BE6" w:rsidRPr="002B7C49" w:rsidRDefault="00F005E8" w:rsidP="003C39FB">
      <w:pPr>
        <w:spacing w:after="0" w:line="240" w:lineRule="auto"/>
        <w:ind w:firstLine="709"/>
        <w:jc w:val="both"/>
        <w:rPr>
          <w:rFonts w:ascii="Times New Roman" w:hAnsi="Times New Roman" w:cs="Times New Roman"/>
          <w:b/>
          <w:sz w:val="28"/>
          <w:szCs w:val="28"/>
        </w:rPr>
      </w:pPr>
      <w:r w:rsidRPr="002B7C49">
        <w:rPr>
          <w:rFonts w:ascii="Times New Roman" w:hAnsi="Times New Roman" w:cs="Times New Roman"/>
          <w:b/>
          <w:sz w:val="28"/>
          <w:szCs w:val="28"/>
        </w:rPr>
        <w:t xml:space="preserve">предпринимательства </w:t>
      </w:r>
      <w:r w:rsidR="00C82BE6" w:rsidRPr="002B7C49">
        <w:rPr>
          <w:rFonts w:ascii="Times New Roman" w:hAnsi="Times New Roman" w:cs="Times New Roman"/>
          <w:b/>
          <w:sz w:val="28"/>
          <w:szCs w:val="28"/>
        </w:rPr>
        <w:t>города-курорта Пятигорска</w:t>
      </w:r>
    </w:p>
    <w:p w:rsidR="00C82BE6" w:rsidRPr="002B7C49" w:rsidRDefault="00C82BE6" w:rsidP="003C39FB">
      <w:pPr>
        <w:spacing w:after="0" w:line="240" w:lineRule="auto"/>
        <w:ind w:firstLine="709"/>
        <w:jc w:val="both"/>
        <w:rPr>
          <w:rFonts w:ascii="Times New Roman" w:hAnsi="Times New Roman" w:cs="Times New Roman"/>
          <w:sz w:val="28"/>
          <w:szCs w:val="28"/>
        </w:rPr>
      </w:pPr>
    </w:p>
    <w:tbl>
      <w:tblPr>
        <w:tblStyle w:val="a3"/>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3"/>
      </w:tblGrid>
      <w:tr w:rsidR="00430ED5" w:rsidRPr="002B7C49" w:rsidTr="00430ED5">
        <w:tc>
          <w:tcPr>
            <w:tcW w:w="4819" w:type="dxa"/>
          </w:tcPr>
          <w:p w:rsidR="00430ED5" w:rsidRPr="002B7C49" w:rsidRDefault="00CB2F4A" w:rsidP="003C39FB">
            <w:pPr>
              <w:jc w:val="both"/>
              <w:rPr>
                <w:rFonts w:ascii="Times New Roman" w:hAnsi="Times New Roman" w:cs="Times New Roman"/>
                <w:sz w:val="28"/>
                <w:szCs w:val="28"/>
              </w:rPr>
            </w:pPr>
            <w:r w:rsidRPr="002B7C49">
              <w:rPr>
                <w:rFonts w:ascii="Times New Roman" w:hAnsi="Times New Roman" w:cs="Times New Roman"/>
                <w:sz w:val="28"/>
                <w:szCs w:val="28"/>
              </w:rPr>
              <w:t xml:space="preserve">16 </w:t>
            </w:r>
            <w:r w:rsidR="00CB7E4E" w:rsidRPr="002B7C49">
              <w:rPr>
                <w:rFonts w:ascii="Times New Roman" w:hAnsi="Times New Roman" w:cs="Times New Roman"/>
                <w:sz w:val="28"/>
                <w:szCs w:val="28"/>
              </w:rPr>
              <w:t>декабря 2020</w:t>
            </w:r>
            <w:r w:rsidR="00430ED5" w:rsidRPr="002B7C49">
              <w:rPr>
                <w:rFonts w:ascii="Times New Roman" w:hAnsi="Times New Roman" w:cs="Times New Roman"/>
                <w:sz w:val="28"/>
                <w:szCs w:val="28"/>
              </w:rPr>
              <w:t xml:space="preserve"> г.</w:t>
            </w:r>
          </w:p>
        </w:tc>
        <w:tc>
          <w:tcPr>
            <w:tcW w:w="4673" w:type="dxa"/>
            <w:vAlign w:val="bottom"/>
          </w:tcPr>
          <w:p w:rsidR="00430ED5" w:rsidRPr="002B7C49" w:rsidRDefault="00430ED5" w:rsidP="003C39FB">
            <w:pPr>
              <w:jc w:val="both"/>
              <w:rPr>
                <w:rFonts w:ascii="Times New Roman" w:hAnsi="Times New Roman" w:cs="Times New Roman"/>
                <w:sz w:val="28"/>
                <w:szCs w:val="28"/>
              </w:rPr>
            </w:pPr>
            <w:r w:rsidRPr="002B7C49">
              <w:rPr>
                <w:rFonts w:ascii="Times New Roman" w:hAnsi="Times New Roman" w:cs="Times New Roman"/>
                <w:sz w:val="28"/>
                <w:szCs w:val="28"/>
              </w:rPr>
              <w:t xml:space="preserve">№ </w:t>
            </w:r>
            <w:r w:rsidR="00CB2F4A" w:rsidRPr="002B7C49">
              <w:rPr>
                <w:rFonts w:ascii="Times New Roman" w:hAnsi="Times New Roman" w:cs="Times New Roman"/>
                <w:sz w:val="28"/>
                <w:szCs w:val="28"/>
              </w:rPr>
              <w:t>2</w:t>
            </w:r>
          </w:p>
        </w:tc>
      </w:tr>
    </w:tbl>
    <w:p w:rsidR="001A47AC" w:rsidRPr="002B7C49" w:rsidRDefault="001A47AC" w:rsidP="003C39FB">
      <w:pPr>
        <w:spacing w:after="0" w:line="240" w:lineRule="auto"/>
        <w:jc w:val="both"/>
        <w:rPr>
          <w:rFonts w:ascii="Times New Roman" w:hAnsi="Times New Roman" w:cs="Times New Roman"/>
          <w:sz w:val="28"/>
          <w:szCs w:val="28"/>
        </w:rPr>
      </w:pPr>
    </w:p>
    <w:p w:rsidR="00C82BE6" w:rsidRPr="002B7C49" w:rsidRDefault="00C82BE6" w:rsidP="003C39FB">
      <w:pPr>
        <w:spacing w:after="0" w:line="240" w:lineRule="auto"/>
        <w:jc w:val="both"/>
        <w:rPr>
          <w:rFonts w:ascii="Times New Roman" w:hAnsi="Times New Roman" w:cs="Times New Roman"/>
          <w:sz w:val="28"/>
          <w:szCs w:val="28"/>
        </w:rPr>
      </w:pPr>
    </w:p>
    <w:p w:rsidR="00C82BE6" w:rsidRPr="002B7C49" w:rsidRDefault="00C82BE6" w:rsidP="003C39FB">
      <w:pPr>
        <w:spacing w:after="0" w:line="240" w:lineRule="auto"/>
        <w:jc w:val="both"/>
        <w:rPr>
          <w:rFonts w:ascii="Times New Roman" w:hAnsi="Times New Roman" w:cs="Times New Roman"/>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841"/>
      </w:tblGrid>
      <w:tr w:rsidR="00D73B62" w:rsidRPr="002B7C49" w:rsidTr="00837ED7">
        <w:tc>
          <w:tcPr>
            <w:tcW w:w="4537" w:type="dxa"/>
          </w:tcPr>
          <w:p w:rsidR="00D73B62" w:rsidRPr="002B7C49" w:rsidRDefault="00D73B62" w:rsidP="003C39FB">
            <w:pPr>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 xml:space="preserve">Председатель: </w:t>
            </w:r>
          </w:p>
          <w:p w:rsidR="00117B88" w:rsidRPr="002B7C49" w:rsidRDefault="00117B88" w:rsidP="003C39FB">
            <w:pPr>
              <w:ind w:firstLine="709"/>
              <w:jc w:val="both"/>
              <w:rPr>
                <w:rFonts w:ascii="Times New Roman" w:eastAsia="Times New Roman" w:hAnsi="Times New Roman" w:cs="Times New Roman"/>
                <w:sz w:val="28"/>
                <w:szCs w:val="28"/>
              </w:rPr>
            </w:pPr>
          </w:p>
        </w:tc>
        <w:tc>
          <w:tcPr>
            <w:tcW w:w="4841" w:type="dxa"/>
          </w:tcPr>
          <w:p w:rsidR="00D73B62" w:rsidRPr="002B7C49" w:rsidRDefault="00D73B62" w:rsidP="003C39FB">
            <w:pPr>
              <w:ind w:firstLine="709"/>
              <w:jc w:val="both"/>
              <w:rPr>
                <w:rFonts w:ascii="Times New Roman" w:eastAsia="Times New Roman" w:hAnsi="Times New Roman" w:cs="Times New Roman"/>
                <w:sz w:val="28"/>
                <w:szCs w:val="28"/>
              </w:rPr>
            </w:pPr>
          </w:p>
        </w:tc>
      </w:tr>
      <w:tr w:rsidR="00D57A04" w:rsidRPr="002B7C49" w:rsidTr="00837ED7">
        <w:tc>
          <w:tcPr>
            <w:tcW w:w="4537" w:type="dxa"/>
          </w:tcPr>
          <w:p w:rsidR="006C2FB7" w:rsidRPr="002B7C49" w:rsidRDefault="006C2FB7" w:rsidP="003C39FB">
            <w:pPr>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Карпова Виктория Владимировна</w:t>
            </w:r>
          </w:p>
          <w:p w:rsidR="006C2FB7" w:rsidRPr="002B7C49" w:rsidRDefault="006C2FB7" w:rsidP="003C39FB">
            <w:pPr>
              <w:ind w:firstLine="709"/>
              <w:jc w:val="both"/>
              <w:rPr>
                <w:rFonts w:ascii="Times New Roman" w:eastAsia="Times New Roman" w:hAnsi="Times New Roman" w:cs="Times New Roman"/>
                <w:sz w:val="28"/>
                <w:szCs w:val="28"/>
              </w:rPr>
            </w:pPr>
          </w:p>
        </w:tc>
        <w:tc>
          <w:tcPr>
            <w:tcW w:w="4841" w:type="dxa"/>
            <w:vAlign w:val="bottom"/>
          </w:tcPr>
          <w:p w:rsidR="006C2FB7" w:rsidRPr="002B7C49" w:rsidRDefault="006C2FB7" w:rsidP="003C39FB">
            <w:pPr>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заместитель главы администрации города Пятигорска, председатель Совета</w:t>
            </w:r>
          </w:p>
          <w:p w:rsidR="00D73B62" w:rsidRPr="002B7C49" w:rsidRDefault="00D73B62" w:rsidP="003C39FB">
            <w:pPr>
              <w:ind w:firstLine="709"/>
              <w:jc w:val="both"/>
              <w:rPr>
                <w:rFonts w:ascii="Times New Roman" w:eastAsia="Times New Roman" w:hAnsi="Times New Roman" w:cs="Times New Roman"/>
                <w:sz w:val="28"/>
                <w:szCs w:val="28"/>
              </w:rPr>
            </w:pPr>
          </w:p>
        </w:tc>
      </w:tr>
      <w:tr w:rsidR="00D73B62" w:rsidRPr="002B7C49" w:rsidTr="00837ED7">
        <w:tc>
          <w:tcPr>
            <w:tcW w:w="4537" w:type="dxa"/>
          </w:tcPr>
          <w:p w:rsidR="00D73B62" w:rsidRPr="002B7C49" w:rsidRDefault="00D73B62" w:rsidP="003C39FB">
            <w:pPr>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Секретарь Совета:</w:t>
            </w:r>
          </w:p>
          <w:p w:rsidR="00117B88" w:rsidRPr="002B7C49" w:rsidRDefault="00117B88" w:rsidP="003C39FB">
            <w:pPr>
              <w:ind w:firstLine="709"/>
              <w:jc w:val="both"/>
              <w:rPr>
                <w:rFonts w:ascii="Times New Roman" w:eastAsia="Times New Roman" w:hAnsi="Times New Roman" w:cs="Times New Roman"/>
                <w:sz w:val="28"/>
                <w:szCs w:val="28"/>
              </w:rPr>
            </w:pPr>
          </w:p>
        </w:tc>
        <w:tc>
          <w:tcPr>
            <w:tcW w:w="4841" w:type="dxa"/>
            <w:vAlign w:val="bottom"/>
          </w:tcPr>
          <w:p w:rsidR="00D73B62" w:rsidRPr="002B7C49" w:rsidRDefault="00D73B62" w:rsidP="003C39FB">
            <w:pPr>
              <w:ind w:firstLine="709"/>
              <w:jc w:val="both"/>
              <w:rPr>
                <w:rFonts w:ascii="Times New Roman" w:eastAsia="Times New Roman" w:hAnsi="Times New Roman" w:cs="Times New Roman"/>
                <w:sz w:val="28"/>
                <w:szCs w:val="28"/>
              </w:rPr>
            </w:pPr>
          </w:p>
        </w:tc>
      </w:tr>
      <w:tr w:rsidR="00D57A04" w:rsidRPr="002B7C49" w:rsidTr="00837ED7">
        <w:tc>
          <w:tcPr>
            <w:tcW w:w="4537" w:type="dxa"/>
          </w:tcPr>
          <w:p w:rsidR="006C2FB7" w:rsidRPr="002B7C49" w:rsidRDefault="007D79D9" w:rsidP="003C39FB">
            <w:pPr>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Шевченко Валентина Е</w:t>
            </w:r>
            <w:r w:rsidR="00B12CEF" w:rsidRPr="002B7C49">
              <w:rPr>
                <w:rFonts w:ascii="Times New Roman" w:eastAsia="Times New Roman" w:hAnsi="Times New Roman" w:cs="Times New Roman"/>
                <w:sz w:val="28"/>
                <w:szCs w:val="28"/>
              </w:rPr>
              <w:t>рвандовна</w:t>
            </w:r>
          </w:p>
        </w:tc>
        <w:tc>
          <w:tcPr>
            <w:tcW w:w="4841" w:type="dxa"/>
            <w:vAlign w:val="bottom"/>
          </w:tcPr>
          <w:p w:rsidR="006C2FB7" w:rsidRPr="002B7C49" w:rsidRDefault="006C2FB7" w:rsidP="003C39FB">
            <w:pPr>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 xml:space="preserve">главный специалист отдела экономики, прогнозирования, инвестиций и регулирования тарифов </w:t>
            </w:r>
            <w:r w:rsidR="00D73B62" w:rsidRPr="002B7C49">
              <w:rPr>
                <w:rFonts w:ascii="Times New Roman" w:eastAsia="Times New Roman" w:hAnsi="Times New Roman" w:cs="Times New Roman"/>
                <w:sz w:val="28"/>
                <w:szCs w:val="28"/>
              </w:rPr>
              <w:t>У</w:t>
            </w:r>
            <w:r w:rsidRPr="002B7C49">
              <w:rPr>
                <w:rFonts w:ascii="Times New Roman" w:eastAsia="Times New Roman" w:hAnsi="Times New Roman" w:cs="Times New Roman"/>
                <w:sz w:val="28"/>
                <w:szCs w:val="28"/>
              </w:rPr>
              <w:t>правления экономического развития админи</w:t>
            </w:r>
            <w:r w:rsidR="001A47AC" w:rsidRPr="002B7C49">
              <w:rPr>
                <w:rFonts w:ascii="Times New Roman" w:eastAsia="Times New Roman" w:hAnsi="Times New Roman" w:cs="Times New Roman"/>
                <w:sz w:val="28"/>
                <w:szCs w:val="28"/>
              </w:rPr>
              <w:t>страции города Пятигорска</w:t>
            </w:r>
          </w:p>
        </w:tc>
      </w:tr>
      <w:tr w:rsidR="00D57A04" w:rsidRPr="002B7C49" w:rsidTr="00837ED7">
        <w:tc>
          <w:tcPr>
            <w:tcW w:w="4537" w:type="dxa"/>
          </w:tcPr>
          <w:p w:rsidR="006C2FB7" w:rsidRPr="002B7C49" w:rsidRDefault="006C2FB7" w:rsidP="003C39FB">
            <w:pPr>
              <w:tabs>
                <w:tab w:val="left" w:pos="4860"/>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Присутствовали:</w:t>
            </w:r>
          </w:p>
        </w:tc>
        <w:tc>
          <w:tcPr>
            <w:tcW w:w="4841" w:type="dxa"/>
            <w:vAlign w:val="bottom"/>
          </w:tcPr>
          <w:p w:rsidR="006C2FB7" w:rsidRPr="002B7C49" w:rsidRDefault="006C2FB7" w:rsidP="003C39FB">
            <w:pPr>
              <w:tabs>
                <w:tab w:val="left" w:pos="4860"/>
              </w:tabs>
              <w:ind w:firstLine="709"/>
              <w:jc w:val="both"/>
              <w:rPr>
                <w:rFonts w:ascii="Times New Roman" w:eastAsia="Times New Roman" w:hAnsi="Times New Roman" w:cs="Times New Roman"/>
                <w:sz w:val="28"/>
                <w:szCs w:val="28"/>
              </w:rPr>
            </w:pPr>
          </w:p>
          <w:p w:rsidR="006C2FB7" w:rsidRPr="002B7C49" w:rsidRDefault="006C2FB7" w:rsidP="003C39FB">
            <w:pPr>
              <w:tabs>
                <w:tab w:val="left" w:pos="4860"/>
              </w:tabs>
              <w:ind w:firstLine="709"/>
              <w:jc w:val="both"/>
              <w:rPr>
                <w:rFonts w:ascii="Times New Roman" w:eastAsia="Times New Roman" w:hAnsi="Times New Roman" w:cs="Times New Roman"/>
                <w:sz w:val="28"/>
                <w:szCs w:val="28"/>
              </w:rPr>
            </w:pPr>
          </w:p>
        </w:tc>
      </w:tr>
      <w:tr w:rsidR="00D73B62" w:rsidRPr="002B7C49" w:rsidTr="00837ED7">
        <w:tc>
          <w:tcPr>
            <w:tcW w:w="4537" w:type="dxa"/>
          </w:tcPr>
          <w:p w:rsidR="00D73B62" w:rsidRPr="002B7C49" w:rsidRDefault="00D73B62" w:rsidP="003C39FB">
            <w:pPr>
              <w:tabs>
                <w:tab w:val="left" w:pos="4860"/>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Агужева</w:t>
            </w:r>
          </w:p>
          <w:p w:rsidR="00D73B62" w:rsidRPr="002B7C49" w:rsidRDefault="00D73B62" w:rsidP="003C39FB">
            <w:pPr>
              <w:tabs>
                <w:tab w:val="left" w:pos="4860"/>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Светлана Александровна</w:t>
            </w:r>
          </w:p>
        </w:tc>
        <w:tc>
          <w:tcPr>
            <w:tcW w:w="4841" w:type="dxa"/>
            <w:vAlign w:val="bottom"/>
          </w:tcPr>
          <w:p w:rsidR="00D73B62" w:rsidRPr="002B7C49" w:rsidRDefault="00D73B62" w:rsidP="003C39FB">
            <w:pPr>
              <w:tabs>
                <w:tab w:val="left" w:pos="4860"/>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директор ООО «Талан» (по согласованию);</w:t>
            </w:r>
          </w:p>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r>
      <w:tr w:rsidR="00D73B62" w:rsidRPr="002B7C49" w:rsidTr="00837ED7">
        <w:tc>
          <w:tcPr>
            <w:tcW w:w="4537" w:type="dxa"/>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c>
          <w:tcPr>
            <w:tcW w:w="4841" w:type="dxa"/>
            <w:vAlign w:val="bottom"/>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r>
      <w:tr w:rsidR="00D73B62" w:rsidRPr="002B7C49" w:rsidTr="00837ED7">
        <w:tc>
          <w:tcPr>
            <w:tcW w:w="4537" w:type="dxa"/>
          </w:tcPr>
          <w:p w:rsidR="00D73B62" w:rsidRPr="002B7C49" w:rsidRDefault="00D73B62" w:rsidP="003C39FB">
            <w:pPr>
              <w:tabs>
                <w:tab w:val="left" w:pos="3402"/>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 xml:space="preserve">Белов </w:t>
            </w:r>
          </w:p>
          <w:p w:rsidR="00D73B62" w:rsidRPr="002B7C49" w:rsidRDefault="00D73B62" w:rsidP="003C39FB">
            <w:pPr>
              <w:tabs>
                <w:tab w:val="left" w:pos="3402"/>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Виталий Павлович</w:t>
            </w:r>
          </w:p>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c>
          <w:tcPr>
            <w:tcW w:w="4841" w:type="dxa"/>
            <w:vAlign w:val="bottom"/>
          </w:tcPr>
          <w:p w:rsidR="00D73B62" w:rsidRPr="002B7C49" w:rsidRDefault="006C6721" w:rsidP="003C39FB">
            <w:pPr>
              <w:tabs>
                <w:tab w:val="left" w:pos="4860"/>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исполняющий обязанности начальника</w:t>
            </w:r>
            <w:r w:rsidR="00D73B62" w:rsidRPr="002B7C49">
              <w:rPr>
                <w:rFonts w:ascii="Times New Roman" w:eastAsia="Times New Roman" w:hAnsi="Times New Roman" w:cs="Times New Roman"/>
                <w:sz w:val="28"/>
                <w:szCs w:val="28"/>
              </w:rPr>
              <w:t xml:space="preserve">, заведующий отделом </w:t>
            </w:r>
            <w:r w:rsidRPr="002B7C49">
              <w:rPr>
                <w:rFonts w:ascii="Times New Roman" w:eastAsia="Times New Roman" w:hAnsi="Times New Roman" w:cs="Times New Roman"/>
                <w:sz w:val="28"/>
                <w:szCs w:val="28"/>
              </w:rPr>
              <w:t>экономики, Управления</w:t>
            </w:r>
            <w:r w:rsidR="00D73B62" w:rsidRPr="002B7C49">
              <w:rPr>
                <w:rFonts w:ascii="Times New Roman" w:eastAsia="Times New Roman" w:hAnsi="Times New Roman" w:cs="Times New Roman"/>
                <w:sz w:val="28"/>
                <w:szCs w:val="28"/>
              </w:rPr>
              <w:t xml:space="preserve"> экономического</w:t>
            </w:r>
            <w:r w:rsidRPr="002B7C49">
              <w:rPr>
                <w:rFonts w:ascii="Times New Roman" w:eastAsia="Times New Roman" w:hAnsi="Times New Roman" w:cs="Times New Roman"/>
                <w:sz w:val="28"/>
                <w:szCs w:val="28"/>
              </w:rPr>
              <w:t xml:space="preserve"> </w:t>
            </w:r>
            <w:r w:rsidR="00D73B62" w:rsidRPr="002B7C49">
              <w:rPr>
                <w:rFonts w:ascii="Times New Roman" w:eastAsia="Times New Roman" w:hAnsi="Times New Roman" w:cs="Times New Roman"/>
                <w:sz w:val="28"/>
                <w:szCs w:val="28"/>
              </w:rPr>
              <w:t>развития администрации города Пятигорска;</w:t>
            </w:r>
          </w:p>
        </w:tc>
      </w:tr>
      <w:tr w:rsidR="00D73B62" w:rsidRPr="002B7C49" w:rsidTr="00837ED7">
        <w:tc>
          <w:tcPr>
            <w:tcW w:w="4537" w:type="dxa"/>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c>
          <w:tcPr>
            <w:tcW w:w="4841" w:type="dxa"/>
            <w:vAlign w:val="bottom"/>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r>
      <w:tr w:rsidR="00D73B62" w:rsidRPr="002B7C49" w:rsidTr="00837ED7">
        <w:tc>
          <w:tcPr>
            <w:tcW w:w="4537" w:type="dxa"/>
          </w:tcPr>
          <w:p w:rsidR="00D73B62" w:rsidRPr="002B7C49" w:rsidRDefault="00D73B62" w:rsidP="003C39FB">
            <w:pPr>
              <w:widowControl w:val="0"/>
              <w:autoSpaceDE w:val="0"/>
              <w:autoSpaceDN w:val="0"/>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Гончарова</w:t>
            </w:r>
          </w:p>
          <w:p w:rsidR="00D73B62" w:rsidRPr="002B7C49" w:rsidRDefault="00D73B62" w:rsidP="003C39FB">
            <w:pPr>
              <w:widowControl w:val="0"/>
              <w:autoSpaceDE w:val="0"/>
              <w:autoSpaceDN w:val="0"/>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Анна Григорьевна</w:t>
            </w:r>
          </w:p>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c>
          <w:tcPr>
            <w:tcW w:w="4841" w:type="dxa"/>
            <w:vAlign w:val="bottom"/>
          </w:tcPr>
          <w:p w:rsidR="00D73B62" w:rsidRPr="002B7C49" w:rsidRDefault="00D73B62" w:rsidP="003C39FB">
            <w:pPr>
              <w:widowControl w:val="0"/>
              <w:autoSpaceDE w:val="0"/>
              <w:autoSpaceDN w:val="0"/>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заместитель начальника МУ «Управление имущественных отношений администрации города Пятигорска»;</w:t>
            </w:r>
          </w:p>
        </w:tc>
      </w:tr>
      <w:tr w:rsidR="00D73B62" w:rsidRPr="002B7C49" w:rsidTr="00837ED7">
        <w:tc>
          <w:tcPr>
            <w:tcW w:w="4537" w:type="dxa"/>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c>
          <w:tcPr>
            <w:tcW w:w="4841" w:type="dxa"/>
            <w:vAlign w:val="bottom"/>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r>
      <w:tr w:rsidR="00D73B62" w:rsidRPr="002B7C49" w:rsidTr="00837ED7">
        <w:tc>
          <w:tcPr>
            <w:tcW w:w="4537" w:type="dxa"/>
          </w:tcPr>
          <w:p w:rsidR="00D73B62" w:rsidRPr="002B7C49" w:rsidRDefault="00D73B62" w:rsidP="003C39FB">
            <w:pPr>
              <w:widowControl w:val="0"/>
              <w:autoSpaceDE w:val="0"/>
              <w:autoSpaceDN w:val="0"/>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Никишин</w:t>
            </w:r>
          </w:p>
          <w:p w:rsidR="00D73B62" w:rsidRPr="002B7C49" w:rsidRDefault="00D73B62" w:rsidP="003C39FB">
            <w:pPr>
              <w:tabs>
                <w:tab w:val="left" w:pos="4860"/>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Иван Иванович</w:t>
            </w:r>
          </w:p>
        </w:tc>
        <w:tc>
          <w:tcPr>
            <w:tcW w:w="4841" w:type="dxa"/>
            <w:vAlign w:val="bottom"/>
          </w:tcPr>
          <w:p w:rsidR="00D73B62" w:rsidRPr="002B7C49" w:rsidRDefault="00D73B62" w:rsidP="003C39FB">
            <w:pPr>
              <w:tabs>
                <w:tab w:val="left" w:pos="4860"/>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начальник отдела торговли, бытовых услуг и защиты прав потребителей администрации города Пятигорска;</w:t>
            </w:r>
          </w:p>
        </w:tc>
      </w:tr>
      <w:tr w:rsidR="00D73B62" w:rsidRPr="002B7C49" w:rsidTr="00837ED7">
        <w:tc>
          <w:tcPr>
            <w:tcW w:w="4537" w:type="dxa"/>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c>
          <w:tcPr>
            <w:tcW w:w="4841" w:type="dxa"/>
            <w:vAlign w:val="bottom"/>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r>
      <w:tr w:rsidR="00D73B62" w:rsidRPr="002B7C49" w:rsidTr="00837ED7">
        <w:tc>
          <w:tcPr>
            <w:tcW w:w="4537" w:type="dxa"/>
          </w:tcPr>
          <w:p w:rsidR="00D73B62" w:rsidRPr="002B7C49" w:rsidRDefault="00D73B62" w:rsidP="003C39FB">
            <w:pPr>
              <w:widowControl w:val="0"/>
              <w:autoSpaceDE w:val="0"/>
              <w:autoSpaceDN w:val="0"/>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Сагайдак</w:t>
            </w:r>
          </w:p>
          <w:p w:rsidR="00D73B62" w:rsidRPr="002B7C49" w:rsidRDefault="00D73B62" w:rsidP="003C39FB">
            <w:pPr>
              <w:tabs>
                <w:tab w:val="left" w:pos="4860"/>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Лариса Дмитриевна</w:t>
            </w:r>
          </w:p>
        </w:tc>
        <w:tc>
          <w:tcPr>
            <w:tcW w:w="4841" w:type="dxa"/>
            <w:vAlign w:val="bottom"/>
          </w:tcPr>
          <w:p w:rsidR="00D73B62" w:rsidRPr="002B7C49" w:rsidRDefault="00D73B62" w:rsidP="003C39FB">
            <w:pPr>
              <w:tabs>
                <w:tab w:val="left" w:pos="4860"/>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начальник МУ «Финансовое управление ад</w:t>
            </w:r>
            <w:r w:rsidRPr="002B7C49">
              <w:rPr>
                <w:rFonts w:ascii="Times New Roman" w:eastAsia="Times New Roman" w:hAnsi="Times New Roman" w:cs="Times New Roman"/>
                <w:sz w:val="28"/>
                <w:szCs w:val="28"/>
              </w:rPr>
              <w:softHyphen/>
              <w:t>министрации города Пятигорска»</w:t>
            </w:r>
          </w:p>
        </w:tc>
      </w:tr>
      <w:tr w:rsidR="00D73B62" w:rsidRPr="002B7C49" w:rsidTr="00837ED7">
        <w:tc>
          <w:tcPr>
            <w:tcW w:w="4537" w:type="dxa"/>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c>
          <w:tcPr>
            <w:tcW w:w="4841" w:type="dxa"/>
            <w:vAlign w:val="bottom"/>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r>
      <w:tr w:rsidR="00D73B62" w:rsidRPr="002B7C49" w:rsidTr="00837ED7">
        <w:tc>
          <w:tcPr>
            <w:tcW w:w="4537" w:type="dxa"/>
          </w:tcPr>
          <w:p w:rsidR="00D73B62" w:rsidRPr="002B7C49" w:rsidRDefault="00D73B62" w:rsidP="003C39FB">
            <w:pPr>
              <w:widowControl w:val="0"/>
              <w:autoSpaceDE w:val="0"/>
              <w:autoSpaceDN w:val="0"/>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lastRenderedPageBreak/>
              <w:t>Осепян</w:t>
            </w:r>
          </w:p>
          <w:p w:rsidR="00D73B62" w:rsidRPr="002B7C49" w:rsidRDefault="00D73B62" w:rsidP="003C39FB">
            <w:pPr>
              <w:tabs>
                <w:tab w:val="left" w:pos="4860"/>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Парандзем Оваковна</w:t>
            </w:r>
          </w:p>
        </w:tc>
        <w:tc>
          <w:tcPr>
            <w:tcW w:w="4841" w:type="dxa"/>
            <w:vAlign w:val="bottom"/>
          </w:tcPr>
          <w:p w:rsidR="00D73B62" w:rsidRPr="002B7C49" w:rsidRDefault="00D73B62" w:rsidP="003C39FB">
            <w:pPr>
              <w:tabs>
                <w:tab w:val="left" w:pos="4860"/>
              </w:tabs>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заместитель начальника, заведующий судебным отделом Правового управления администрации города Пятигорска;</w:t>
            </w:r>
          </w:p>
        </w:tc>
      </w:tr>
      <w:tr w:rsidR="00D73B62" w:rsidRPr="002B7C49" w:rsidTr="00837ED7">
        <w:tc>
          <w:tcPr>
            <w:tcW w:w="4537" w:type="dxa"/>
          </w:tcPr>
          <w:p w:rsidR="00D73B62" w:rsidRPr="002B7C49" w:rsidRDefault="00D73B62" w:rsidP="003C39FB">
            <w:pPr>
              <w:widowControl w:val="0"/>
              <w:autoSpaceDE w:val="0"/>
              <w:autoSpaceDN w:val="0"/>
              <w:ind w:firstLine="709"/>
              <w:jc w:val="both"/>
              <w:rPr>
                <w:rFonts w:ascii="Times New Roman" w:eastAsia="Times New Roman" w:hAnsi="Times New Roman" w:cs="Times New Roman"/>
                <w:sz w:val="28"/>
                <w:szCs w:val="28"/>
              </w:rPr>
            </w:pPr>
          </w:p>
        </w:tc>
        <w:tc>
          <w:tcPr>
            <w:tcW w:w="4841" w:type="dxa"/>
            <w:vAlign w:val="bottom"/>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r>
      <w:tr w:rsidR="00D73B62" w:rsidRPr="002B7C49" w:rsidTr="00837ED7">
        <w:tc>
          <w:tcPr>
            <w:tcW w:w="4537" w:type="dxa"/>
          </w:tcPr>
          <w:p w:rsidR="00D73B62" w:rsidRPr="002B7C49" w:rsidRDefault="00D73B62" w:rsidP="003C39FB">
            <w:pPr>
              <w:tabs>
                <w:tab w:val="left" w:pos="4860"/>
              </w:tabs>
              <w:jc w:val="both"/>
              <w:rPr>
                <w:rFonts w:ascii="Times New Roman" w:hAnsi="Times New Roman" w:cs="Times New Roman"/>
                <w:sz w:val="28"/>
                <w:szCs w:val="28"/>
              </w:rPr>
            </w:pPr>
            <w:r w:rsidRPr="002B7C49">
              <w:rPr>
                <w:rFonts w:ascii="Times New Roman" w:hAnsi="Times New Roman" w:cs="Times New Roman"/>
                <w:sz w:val="28"/>
                <w:szCs w:val="28"/>
              </w:rPr>
              <w:t xml:space="preserve">Тимошенко </w:t>
            </w:r>
          </w:p>
          <w:p w:rsidR="00D73B62" w:rsidRPr="002B7C49" w:rsidRDefault="00D73B62" w:rsidP="003C39FB">
            <w:pPr>
              <w:tabs>
                <w:tab w:val="left" w:pos="4860"/>
              </w:tabs>
              <w:jc w:val="both"/>
              <w:rPr>
                <w:rFonts w:ascii="Times New Roman" w:hAnsi="Times New Roman" w:cs="Times New Roman"/>
                <w:sz w:val="28"/>
                <w:szCs w:val="28"/>
              </w:rPr>
            </w:pPr>
            <w:r w:rsidRPr="002B7C49">
              <w:rPr>
                <w:rFonts w:ascii="Times New Roman" w:hAnsi="Times New Roman" w:cs="Times New Roman"/>
                <w:sz w:val="28"/>
                <w:szCs w:val="28"/>
              </w:rPr>
              <w:t>Владислав Николаевич</w:t>
            </w:r>
          </w:p>
        </w:tc>
        <w:tc>
          <w:tcPr>
            <w:tcW w:w="4841" w:type="dxa"/>
            <w:vAlign w:val="bottom"/>
          </w:tcPr>
          <w:p w:rsidR="00D73B62" w:rsidRPr="002B7C49" w:rsidRDefault="00D73B62" w:rsidP="003C39FB">
            <w:pPr>
              <w:tabs>
                <w:tab w:val="left" w:pos="4860"/>
              </w:tabs>
              <w:jc w:val="both"/>
              <w:rPr>
                <w:rFonts w:ascii="Times New Roman" w:eastAsia="Times New Roman" w:hAnsi="Times New Roman" w:cs="Times New Roman"/>
                <w:sz w:val="28"/>
                <w:szCs w:val="28"/>
              </w:rPr>
            </w:pPr>
            <w:r w:rsidRPr="002B7C49">
              <w:rPr>
                <w:rFonts w:ascii="Times New Roman" w:hAnsi="Times New Roman" w:cs="Times New Roman"/>
                <w:sz w:val="28"/>
                <w:szCs w:val="28"/>
              </w:rPr>
              <w:t>директор ООО ТК «Ладья» (согласованию);</w:t>
            </w:r>
          </w:p>
        </w:tc>
      </w:tr>
      <w:tr w:rsidR="00D73B62" w:rsidRPr="002B7C49" w:rsidTr="00837ED7">
        <w:tc>
          <w:tcPr>
            <w:tcW w:w="4537" w:type="dxa"/>
          </w:tcPr>
          <w:p w:rsidR="00D73B62" w:rsidRPr="002B7C49" w:rsidRDefault="00D73B62" w:rsidP="003C39FB">
            <w:pPr>
              <w:widowControl w:val="0"/>
              <w:autoSpaceDE w:val="0"/>
              <w:autoSpaceDN w:val="0"/>
              <w:ind w:firstLine="709"/>
              <w:jc w:val="both"/>
              <w:rPr>
                <w:rFonts w:ascii="Times New Roman" w:eastAsia="Times New Roman" w:hAnsi="Times New Roman" w:cs="Times New Roman"/>
                <w:sz w:val="28"/>
                <w:szCs w:val="28"/>
              </w:rPr>
            </w:pPr>
          </w:p>
        </w:tc>
        <w:tc>
          <w:tcPr>
            <w:tcW w:w="4841" w:type="dxa"/>
            <w:vAlign w:val="bottom"/>
          </w:tcPr>
          <w:p w:rsidR="00D73B62" w:rsidRPr="002B7C49" w:rsidRDefault="00D73B62" w:rsidP="003C39FB">
            <w:pPr>
              <w:tabs>
                <w:tab w:val="left" w:pos="4860"/>
              </w:tabs>
              <w:ind w:firstLine="709"/>
              <w:jc w:val="both"/>
              <w:rPr>
                <w:rFonts w:ascii="Times New Roman" w:eastAsia="Times New Roman" w:hAnsi="Times New Roman" w:cs="Times New Roman"/>
                <w:sz w:val="28"/>
                <w:szCs w:val="28"/>
              </w:rPr>
            </w:pPr>
          </w:p>
        </w:tc>
      </w:tr>
      <w:tr w:rsidR="00D73B62" w:rsidRPr="002B7C49" w:rsidTr="00837ED7">
        <w:tc>
          <w:tcPr>
            <w:tcW w:w="4537" w:type="dxa"/>
          </w:tcPr>
          <w:p w:rsidR="00D73B62" w:rsidRPr="002B7C49" w:rsidRDefault="00D73B62" w:rsidP="003C39FB">
            <w:pPr>
              <w:tabs>
                <w:tab w:val="left" w:pos="4860"/>
              </w:tabs>
              <w:jc w:val="both"/>
              <w:rPr>
                <w:rFonts w:ascii="Times New Roman" w:hAnsi="Times New Roman" w:cs="Times New Roman"/>
                <w:sz w:val="28"/>
                <w:szCs w:val="28"/>
              </w:rPr>
            </w:pPr>
            <w:r w:rsidRPr="002B7C49">
              <w:rPr>
                <w:rFonts w:ascii="Times New Roman" w:hAnsi="Times New Roman" w:cs="Times New Roman"/>
                <w:sz w:val="28"/>
                <w:szCs w:val="28"/>
              </w:rPr>
              <w:t>Павлова</w:t>
            </w:r>
          </w:p>
          <w:p w:rsidR="00D73B62" w:rsidRPr="002B7C49" w:rsidRDefault="00D73B62" w:rsidP="003C39FB">
            <w:pPr>
              <w:tabs>
                <w:tab w:val="left" w:pos="4860"/>
              </w:tabs>
              <w:jc w:val="both"/>
              <w:rPr>
                <w:rFonts w:ascii="Times New Roman" w:hAnsi="Times New Roman" w:cs="Times New Roman"/>
                <w:sz w:val="28"/>
                <w:szCs w:val="28"/>
              </w:rPr>
            </w:pPr>
            <w:r w:rsidRPr="002B7C49">
              <w:rPr>
                <w:rFonts w:ascii="Times New Roman" w:hAnsi="Times New Roman" w:cs="Times New Roman"/>
                <w:sz w:val="28"/>
                <w:szCs w:val="28"/>
              </w:rPr>
              <w:t>Инна Александровна</w:t>
            </w:r>
          </w:p>
        </w:tc>
        <w:tc>
          <w:tcPr>
            <w:tcW w:w="4841" w:type="dxa"/>
            <w:vAlign w:val="bottom"/>
          </w:tcPr>
          <w:p w:rsidR="00D73B62" w:rsidRPr="002B7C49" w:rsidRDefault="00D73B62" w:rsidP="003C39FB">
            <w:pPr>
              <w:tabs>
                <w:tab w:val="left" w:pos="4860"/>
              </w:tabs>
              <w:jc w:val="both"/>
              <w:rPr>
                <w:rFonts w:ascii="Times New Roman" w:hAnsi="Times New Roman" w:cs="Times New Roman"/>
                <w:sz w:val="28"/>
                <w:szCs w:val="28"/>
              </w:rPr>
            </w:pPr>
            <w:r w:rsidRPr="002B7C49">
              <w:rPr>
                <w:rFonts w:ascii="Times New Roman" w:hAnsi="Times New Roman" w:cs="Times New Roman"/>
                <w:sz w:val="28"/>
                <w:szCs w:val="28"/>
              </w:rPr>
              <w:t>генеральный директор туристической фирмы ООО «Гранд-тур»;</w:t>
            </w:r>
          </w:p>
        </w:tc>
      </w:tr>
      <w:tr w:rsidR="00D73B62" w:rsidRPr="002B7C49" w:rsidTr="00837ED7">
        <w:tc>
          <w:tcPr>
            <w:tcW w:w="4537" w:type="dxa"/>
          </w:tcPr>
          <w:p w:rsidR="00D73B62" w:rsidRPr="002B7C49" w:rsidRDefault="00D73B62" w:rsidP="003C39FB">
            <w:pPr>
              <w:tabs>
                <w:tab w:val="left" w:pos="4860"/>
              </w:tabs>
              <w:ind w:firstLine="709"/>
              <w:jc w:val="both"/>
              <w:rPr>
                <w:rFonts w:ascii="Times New Roman" w:hAnsi="Times New Roman" w:cs="Times New Roman"/>
                <w:sz w:val="28"/>
                <w:szCs w:val="28"/>
              </w:rPr>
            </w:pPr>
          </w:p>
        </w:tc>
        <w:tc>
          <w:tcPr>
            <w:tcW w:w="4841" w:type="dxa"/>
            <w:vAlign w:val="bottom"/>
          </w:tcPr>
          <w:p w:rsidR="00D73B62" w:rsidRPr="002B7C49" w:rsidRDefault="00D73B62" w:rsidP="003C39FB">
            <w:pPr>
              <w:tabs>
                <w:tab w:val="left" w:pos="4860"/>
              </w:tabs>
              <w:ind w:firstLine="709"/>
              <w:jc w:val="both"/>
              <w:rPr>
                <w:rFonts w:ascii="Times New Roman" w:hAnsi="Times New Roman" w:cs="Times New Roman"/>
                <w:sz w:val="28"/>
                <w:szCs w:val="28"/>
              </w:rPr>
            </w:pPr>
          </w:p>
        </w:tc>
      </w:tr>
      <w:tr w:rsidR="00D73B62" w:rsidRPr="002B7C49" w:rsidTr="00837ED7">
        <w:tc>
          <w:tcPr>
            <w:tcW w:w="4537" w:type="dxa"/>
          </w:tcPr>
          <w:p w:rsidR="00D73B62" w:rsidRPr="002B7C49" w:rsidRDefault="00D73B62" w:rsidP="003C39FB">
            <w:pPr>
              <w:pStyle w:val="ConsPlusNormal"/>
              <w:jc w:val="both"/>
              <w:rPr>
                <w:rFonts w:ascii="Times New Roman" w:hAnsi="Times New Roman" w:cs="Times New Roman"/>
                <w:sz w:val="28"/>
                <w:szCs w:val="28"/>
              </w:rPr>
            </w:pPr>
            <w:r w:rsidRPr="002B7C49">
              <w:rPr>
                <w:rFonts w:ascii="Times New Roman" w:hAnsi="Times New Roman" w:cs="Times New Roman"/>
                <w:sz w:val="28"/>
                <w:szCs w:val="28"/>
              </w:rPr>
              <w:t>Грищенко</w:t>
            </w:r>
          </w:p>
          <w:p w:rsidR="00D73B62" w:rsidRPr="002B7C49" w:rsidRDefault="00D73B62" w:rsidP="003C39FB">
            <w:pPr>
              <w:tabs>
                <w:tab w:val="left" w:pos="4860"/>
              </w:tabs>
              <w:jc w:val="both"/>
              <w:rPr>
                <w:rFonts w:ascii="Times New Roman" w:hAnsi="Times New Roman" w:cs="Times New Roman"/>
                <w:sz w:val="28"/>
                <w:szCs w:val="28"/>
              </w:rPr>
            </w:pPr>
            <w:r w:rsidRPr="002B7C49">
              <w:rPr>
                <w:rFonts w:ascii="Times New Roman" w:hAnsi="Times New Roman" w:cs="Times New Roman"/>
                <w:sz w:val="28"/>
                <w:szCs w:val="28"/>
              </w:rPr>
              <w:t>Ирина Анатольевна</w:t>
            </w:r>
          </w:p>
        </w:tc>
        <w:tc>
          <w:tcPr>
            <w:tcW w:w="4841" w:type="dxa"/>
            <w:vAlign w:val="bottom"/>
          </w:tcPr>
          <w:p w:rsidR="00D73B62" w:rsidRPr="002B7C49" w:rsidRDefault="00D73B62" w:rsidP="003C39FB">
            <w:pPr>
              <w:pStyle w:val="ConsPlusNormal"/>
              <w:jc w:val="both"/>
              <w:rPr>
                <w:rFonts w:ascii="Times New Roman" w:hAnsi="Times New Roman" w:cs="Times New Roman"/>
                <w:sz w:val="28"/>
                <w:szCs w:val="28"/>
              </w:rPr>
            </w:pPr>
            <w:r w:rsidRPr="002B7C49">
              <w:rPr>
                <w:rFonts w:ascii="Times New Roman" w:hAnsi="Times New Roman" w:cs="Times New Roman"/>
                <w:sz w:val="28"/>
                <w:szCs w:val="28"/>
              </w:rPr>
              <w:t>директор ГКУ «Центр занятости населения города-курорта Пятигорска» по согласованию);</w:t>
            </w:r>
          </w:p>
        </w:tc>
      </w:tr>
      <w:tr w:rsidR="00D73B62" w:rsidRPr="002B7C49" w:rsidTr="00837ED7">
        <w:tc>
          <w:tcPr>
            <w:tcW w:w="4537" w:type="dxa"/>
          </w:tcPr>
          <w:p w:rsidR="00D73B62" w:rsidRPr="002B7C49" w:rsidRDefault="00D73B62" w:rsidP="003C39FB">
            <w:pPr>
              <w:pStyle w:val="ConsPlusNormal"/>
              <w:ind w:firstLine="709"/>
              <w:jc w:val="both"/>
              <w:rPr>
                <w:rFonts w:ascii="Times New Roman" w:hAnsi="Times New Roman" w:cs="Times New Roman"/>
                <w:sz w:val="28"/>
                <w:szCs w:val="28"/>
              </w:rPr>
            </w:pPr>
          </w:p>
        </w:tc>
        <w:tc>
          <w:tcPr>
            <w:tcW w:w="4841" w:type="dxa"/>
            <w:vAlign w:val="bottom"/>
          </w:tcPr>
          <w:p w:rsidR="00D73B62" w:rsidRPr="002B7C49" w:rsidRDefault="00D73B62" w:rsidP="003C39FB">
            <w:pPr>
              <w:pStyle w:val="ConsPlusNormal"/>
              <w:ind w:firstLine="709"/>
              <w:jc w:val="both"/>
              <w:rPr>
                <w:rFonts w:ascii="Times New Roman" w:hAnsi="Times New Roman" w:cs="Times New Roman"/>
                <w:sz w:val="28"/>
                <w:szCs w:val="28"/>
              </w:rPr>
            </w:pPr>
          </w:p>
        </w:tc>
      </w:tr>
      <w:tr w:rsidR="00D73B62" w:rsidRPr="002B7C49" w:rsidTr="00837ED7">
        <w:tc>
          <w:tcPr>
            <w:tcW w:w="4537" w:type="dxa"/>
          </w:tcPr>
          <w:p w:rsidR="00D73B62" w:rsidRPr="002B7C49" w:rsidRDefault="00D73B62" w:rsidP="003C39FB">
            <w:pPr>
              <w:pStyle w:val="ConsPlusNormal"/>
              <w:jc w:val="both"/>
              <w:rPr>
                <w:rFonts w:ascii="Times New Roman" w:hAnsi="Times New Roman" w:cs="Times New Roman"/>
                <w:sz w:val="28"/>
                <w:szCs w:val="28"/>
              </w:rPr>
            </w:pPr>
            <w:r w:rsidRPr="002B7C49">
              <w:rPr>
                <w:rFonts w:ascii="Times New Roman" w:hAnsi="Times New Roman" w:cs="Times New Roman"/>
                <w:sz w:val="28"/>
                <w:szCs w:val="28"/>
              </w:rPr>
              <w:t>Карташова</w:t>
            </w:r>
          </w:p>
          <w:p w:rsidR="00D73B62" w:rsidRPr="002B7C49" w:rsidRDefault="00D73B62" w:rsidP="003C39FB">
            <w:pPr>
              <w:pStyle w:val="ConsPlusNormal"/>
              <w:jc w:val="both"/>
              <w:rPr>
                <w:rFonts w:ascii="Times New Roman" w:hAnsi="Times New Roman" w:cs="Times New Roman"/>
                <w:sz w:val="28"/>
                <w:szCs w:val="28"/>
              </w:rPr>
            </w:pPr>
            <w:r w:rsidRPr="002B7C49">
              <w:rPr>
                <w:rFonts w:ascii="Times New Roman" w:hAnsi="Times New Roman" w:cs="Times New Roman"/>
                <w:sz w:val="28"/>
                <w:szCs w:val="28"/>
              </w:rPr>
              <w:t>Лариса Георгиевна</w:t>
            </w:r>
          </w:p>
        </w:tc>
        <w:tc>
          <w:tcPr>
            <w:tcW w:w="4841" w:type="dxa"/>
            <w:vAlign w:val="bottom"/>
          </w:tcPr>
          <w:p w:rsidR="00D73B62" w:rsidRPr="002B7C49" w:rsidRDefault="00D73B62" w:rsidP="003C39FB">
            <w:pPr>
              <w:pStyle w:val="ConsPlusNormal"/>
              <w:jc w:val="both"/>
              <w:rPr>
                <w:rFonts w:ascii="Times New Roman" w:hAnsi="Times New Roman" w:cs="Times New Roman"/>
                <w:sz w:val="28"/>
                <w:szCs w:val="28"/>
              </w:rPr>
            </w:pPr>
            <w:r w:rsidRPr="002B7C49">
              <w:rPr>
                <w:rFonts w:ascii="Times New Roman" w:hAnsi="Times New Roman" w:cs="Times New Roman"/>
                <w:sz w:val="28"/>
                <w:szCs w:val="28"/>
              </w:rPr>
              <w:t>президент Пятигорской торгово-промыш</w:t>
            </w:r>
            <w:r w:rsidRPr="002B7C49">
              <w:rPr>
                <w:rFonts w:ascii="Times New Roman" w:hAnsi="Times New Roman" w:cs="Times New Roman"/>
                <w:sz w:val="28"/>
                <w:szCs w:val="28"/>
              </w:rPr>
              <w:softHyphen/>
              <w:t>ленной палаты (по согласованию);</w:t>
            </w:r>
          </w:p>
        </w:tc>
      </w:tr>
      <w:tr w:rsidR="00D73B62" w:rsidRPr="002B7C49" w:rsidTr="00837ED7">
        <w:tc>
          <w:tcPr>
            <w:tcW w:w="4537" w:type="dxa"/>
          </w:tcPr>
          <w:p w:rsidR="00D73B62" w:rsidRPr="002B7C49" w:rsidRDefault="00D73B62" w:rsidP="003C39FB">
            <w:pPr>
              <w:pStyle w:val="ConsPlusNormal"/>
              <w:ind w:firstLine="709"/>
              <w:jc w:val="both"/>
              <w:rPr>
                <w:rFonts w:ascii="Times New Roman" w:hAnsi="Times New Roman" w:cs="Times New Roman"/>
                <w:sz w:val="28"/>
                <w:szCs w:val="28"/>
              </w:rPr>
            </w:pPr>
          </w:p>
        </w:tc>
        <w:tc>
          <w:tcPr>
            <w:tcW w:w="4841" w:type="dxa"/>
            <w:vAlign w:val="bottom"/>
          </w:tcPr>
          <w:p w:rsidR="00D73B62" w:rsidRPr="002B7C49" w:rsidRDefault="00D73B62" w:rsidP="003C39FB">
            <w:pPr>
              <w:pStyle w:val="ConsPlusNormal"/>
              <w:ind w:firstLine="709"/>
              <w:jc w:val="both"/>
              <w:rPr>
                <w:rFonts w:ascii="Times New Roman" w:hAnsi="Times New Roman" w:cs="Times New Roman"/>
                <w:sz w:val="28"/>
                <w:szCs w:val="28"/>
              </w:rPr>
            </w:pPr>
          </w:p>
        </w:tc>
      </w:tr>
      <w:tr w:rsidR="00D73B62" w:rsidRPr="002B7C49" w:rsidTr="00837ED7">
        <w:tc>
          <w:tcPr>
            <w:tcW w:w="4537" w:type="dxa"/>
          </w:tcPr>
          <w:p w:rsidR="00D73B62" w:rsidRPr="002B7C49" w:rsidRDefault="00D73B62" w:rsidP="003C39FB">
            <w:pPr>
              <w:pStyle w:val="ConsPlusNormal"/>
              <w:jc w:val="both"/>
              <w:rPr>
                <w:rFonts w:ascii="Times New Roman" w:hAnsi="Times New Roman" w:cs="Times New Roman"/>
                <w:sz w:val="28"/>
                <w:szCs w:val="28"/>
              </w:rPr>
            </w:pPr>
            <w:r w:rsidRPr="002B7C49">
              <w:rPr>
                <w:rFonts w:ascii="Times New Roman" w:hAnsi="Times New Roman" w:cs="Times New Roman"/>
                <w:sz w:val="28"/>
                <w:szCs w:val="28"/>
              </w:rPr>
              <w:t xml:space="preserve">Литвинова Полина </w:t>
            </w:r>
          </w:p>
          <w:p w:rsidR="00D73B62" w:rsidRPr="002B7C49" w:rsidRDefault="00D73B62" w:rsidP="003C39FB">
            <w:pPr>
              <w:pStyle w:val="ConsPlusNormal"/>
              <w:jc w:val="both"/>
              <w:rPr>
                <w:rFonts w:ascii="Times New Roman" w:hAnsi="Times New Roman" w:cs="Times New Roman"/>
                <w:sz w:val="28"/>
                <w:szCs w:val="28"/>
              </w:rPr>
            </w:pPr>
            <w:r w:rsidRPr="002B7C49">
              <w:rPr>
                <w:rFonts w:ascii="Times New Roman" w:hAnsi="Times New Roman" w:cs="Times New Roman"/>
                <w:sz w:val="28"/>
                <w:szCs w:val="28"/>
              </w:rPr>
              <w:t>Васильевна</w:t>
            </w:r>
          </w:p>
        </w:tc>
        <w:tc>
          <w:tcPr>
            <w:tcW w:w="4841" w:type="dxa"/>
            <w:vAlign w:val="bottom"/>
          </w:tcPr>
          <w:p w:rsidR="00837ED7" w:rsidRPr="002B7C49" w:rsidRDefault="00D73B62" w:rsidP="003C39FB">
            <w:pPr>
              <w:pStyle w:val="ConsPlusNormal"/>
              <w:jc w:val="both"/>
              <w:rPr>
                <w:rFonts w:ascii="Times New Roman" w:hAnsi="Times New Roman" w:cs="Times New Roman"/>
                <w:sz w:val="28"/>
                <w:szCs w:val="28"/>
              </w:rPr>
            </w:pPr>
            <w:r w:rsidRPr="002B7C49">
              <w:rPr>
                <w:rFonts w:ascii="Times New Roman" w:hAnsi="Times New Roman" w:cs="Times New Roman"/>
                <w:sz w:val="28"/>
                <w:szCs w:val="28"/>
              </w:rPr>
              <w:t>руководитель обособленного подразделения «Отель «Бештау» (по согласованию);</w:t>
            </w:r>
          </w:p>
        </w:tc>
      </w:tr>
    </w:tbl>
    <w:p w:rsidR="00837ED7" w:rsidRPr="002B7C49" w:rsidRDefault="00837ED7" w:rsidP="003C39FB">
      <w:pPr>
        <w:spacing w:after="0" w:line="240" w:lineRule="auto"/>
        <w:jc w:val="both"/>
        <w:rPr>
          <w:rFonts w:ascii="Times New Roman" w:eastAsia="Times New Roman" w:hAnsi="Times New Roman" w:cs="Times New Roman"/>
          <w:sz w:val="28"/>
          <w:szCs w:val="28"/>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395"/>
        <w:gridCol w:w="5244"/>
      </w:tblGrid>
      <w:tr w:rsidR="00837ED7" w:rsidRPr="002B7C49" w:rsidTr="00837ED7">
        <w:trPr>
          <w:trHeight w:val="1340"/>
        </w:trPr>
        <w:tc>
          <w:tcPr>
            <w:tcW w:w="4395" w:type="dxa"/>
            <w:tcBorders>
              <w:top w:val="nil"/>
              <w:left w:val="nil"/>
              <w:bottom w:val="nil"/>
              <w:right w:val="nil"/>
            </w:tcBorders>
          </w:tcPr>
          <w:p w:rsidR="00837ED7" w:rsidRPr="002B7C49" w:rsidRDefault="00837ED7" w:rsidP="003C39FB">
            <w:pPr>
              <w:pStyle w:val="ConsPlusNormal"/>
              <w:ind w:left="-62" w:firstLine="62"/>
              <w:jc w:val="both"/>
              <w:rPr>
                <w:rFonts w:ascii="Times New Roman" w:hAnsi="Times New Roman" w:cs="Times New Roman"/>
                <w:sz w:val="28"/>
                <w:szCs w:val="28"/>
              </w:rPr>
            </w:pPr>
            <w:r w:rsidRPr="002B7C49">
              <w:rPr>
                <w:rFonts w:ascii="Times New Roman" w:hAnsi="Times New Roman" w:cs="Times New Roman"/>
                <w:sz w:val="28"/>
                <w:szCs w:val="28"/>
              </w:rPr>
              <w:t>Лукичев</w:t>
            </w:r>
          </w:p>
          <w:p w:rsidR="00837ED7" w:rsidRPr="002B7C49" w:rsidRDefault="00837ED7" w:rsidP="003C39FB">
            <w:pPr>
              <w:pStyle w:val="ConsPlusNormal"/>
              <w:ind w:left="-62" w:firstLine="62"/>
              <w:jc w:val="both"/>
              <w:rPr>
                <w:rFonts w:ascii="Times New Roman" w:hAnsi="Times New Roman" w:cs="Times New Roman"/>
                <w:sz w:val="28"/>
                <w:szCs w:val="28"/>
              </w:rPr>
            </w:pPr>
            <w:r w:rsidRPr="002B7C49">
              <w:rPr>
                <w:rFonts w:ascii="Times New Roman" w:hAnsi="Times New Roman" w:cs="Times New Roman"/>
                <w:sz w:val="28"/>
                <w:szCs w:val="28"/>
              </w:rPr>
              <w:t>Роман Григорьевич</w:t>
            </w:r>
          </w:p>
        </w:tc>
        <w:tc>
          <w:tcPr>
            <w:tcW w:w="5244" w:type="dxa"/>
            <w:tcBorders>
              <w:top w:val="nil"/>
              <w:left w:val="nil"/>
              <w:bottom w:val="nil"/>
              <w:right w:val="nil"/>
            </w:tcBorders>
          </w:tcPr>
          <w:p w:rsidR="00837ED7" w:rsidRPr="002B7C49" w:rsidRDefault="00837ED7" w:rsidP="003C39FB">
            <w:pPr>
              <w:pStyle w:val="ConsPlusNormal"/>
              <w:jc w:val="both"/>
              <w:rPr>
                <w:rFonts w:ascii="Times New Roman" w:hAnsi="Times New Roman" w:cs="Times New Roman"/>
                <w:sz w:val="28"/>
                <w:szCs w:val="28"/>
              </w:rPr>
            </w:pPr>
            <w:r w:rsidRPr="002B7C49">
              <w:rPr>
                <w:rFonts w:ascii="Times New Roman" w:hAnsi="Times New Roman" w:cs="Times New Roman"/>
                <w:sz w:val="28"/>
                <w:szCs w:val="28"/>
              </w:rPr>
              <w:t>исполняющий обязанности председателя Не</w:t>
            </w:r>
            <w:r w:rsidRPr="002B7C49">
              <w:rPr>
                <w:rFonts w:ascii="Times New Roman" w:hAnsi="Times New Roman" w:cs="Times New Roman"/>
                <w:sz w:val="28"/>
                <w:szCs w:val="28"/>
              </w:rPr>
              <w:softHyphen/>
              <w:t>коммерческого Партнерства «Союз предпр</w:t>
            </w:r>
            <w:r w:rsidRPr="002B7C49">
              <w:rPr>
                <w:rFonts w:ascii="Times New Roman" w:hAnsi="Times New Roman" w:cs="Times New Roman"/>
                <w:sz w:val="28"/>
                <w:szCs w:val="28"/>
              </w:rPr>
              <w:t>и</w:t>
            </w:r>
            <w:r w:rsidRPr="002B7C49">
              <w:rPr>
                <w:rFonts w:ascii="Times New Roman" w:hAnsi="Times New Roman" w:cs="Times New Roman"/>
                <w:sz w:val="28"/>
                <w:szCs w:val="28"/>
              </w:rPr>
              <w:softHyphen/>
              <w:t>нимателей города Пятигорска» (по соглас</w:t>
            </w:r>
            <w:r w:rsidRPr="002B7C49">
              <w:rPr>
                <w:rFonts w:ascii="Times New Roman" w:hAnsi="Times New Roman" w:cs="Times New Roman"/>
                <w:sz w:val="28"/>
                <w:szCs w:val="28"/>
              </w:rPr>
              <w:t>о</w:t>
            </w:r>
            <w:r w:rsidRPr="002B7C49">
              <w:rPr>
                <w:rFonts w:ascii="Times New Roman" w:hAnsi="Times New Roman" w:cs="Times New Roman"/>
                <w:sz w:val="28"/>
                <w:szCs w:val="28"/>
              </w:rPr>
              <w:softHyphen/>
              <w:t>ванию);</w:t>
            </w:r>
          </w:p>
        </w:tc>
      </w:tr>
    </w:tbl>
    <w:p w:rsidR="005D2670" w:rsidRPr="002B7C49" w:rsidRDefault="005D2670" w:rsidP="003C39FB">
      <w:pPr>
        <w:jc w:val="both"/>
        <w:rPr>
          <w:rFonts w:ascii="Times New Roman" w:eastAsia="Times New Roman" w:hAnsi="Times New Roman" w:cs="Times New Roman"/>
          <w:sz w:val="28"/>
          <w:szCs w:val="28"/>
        </w:rPr>
      </w:pPr>
    </w:p>
    <w:tbl>
      <w:tblPr>
        <w:tblW w:w="10491" w:type="dxa"/>
        <w:tblLayout w:type="fixed"/>
        <w:tblCellMar>
          <w:top w:w="102" w:type="dxa"/>
          <w:left w:w="62" w:type="dxa"/>
          <w:bottom w:w="102" w:type="dxa"/>
          <w:right w:w="62" w:type="dxa"/>
        </w:tblCellMar>
        <w:tblLook w:val="0000" w:firstRow="0" w:lastRow="0" w:firstColumn="0" w:lastColumn="0" w:noHBand="0" w:noVBand="0"/>
      </w:tblPr>
      <w:tblGrid>
        <w:gridCol w:w="4395"/>
        <w:gridCol w:w="6096"/>
      </w:tblGrid>
      <w:tr w:rsidR="005D2670" w:rsidRPr="005D2670" w:rsidTr="005D2670">
        <w:tc>
          <w:tcPr>
            <w:tcW w:w="4395" w:type="dxa"/>
            <w:tcBorders>
              <w:top w:val="nil"/>
              <w:left w:val="nil"/>
              <w:bottom w:val="nil"/>
              <w:right w:val="nil"/>
            </w:tcBorders>
          </w:tcPr>
          <w:p w:rsidR="005D2670" w:rsidRPr="005D2670" w:rsidRDefault="005D2670" w:rsidP="003C39FB">
            <w:pPr>
              <w:tabs>
                <w:tab w:val="left" w:pos="3402"/>
              </w:tabs>
              <w:spacing w:after="0" w:line="240" w:lineRule="auto"/>
              <w:ind w:right="424"/>
              <w:jc w:val="both"/>
              <w:outlineLvl w:val="0"/>
              <w:rPr>
                <w:rFonts w:ascii="Times New Roman" w:eastAsia="Times New Roman" w:hAnsi="Times New Roman" w:cs="Times New Roman"/>
                <w:sz w:val="28"/>
                <w:szCs w:val="28"/>
              </w:rPr>
            </w:pPr>
            <w:r w:rsidRPr="005D2670">
              <w:rPr>
                <w:rFonts w:ascii="Times New Roman" w:eastAsia="Times New Roman" w:hAnsi="Times New Roman" w:cs="Times New Roman"/>
                <w:sz w:val="28"/>
                <w:szCs w:val="28"/>
              </w:rPr>
              <w:t>Смирнов</w:t>
            </w:r>
          </w:p>
          <w:p w:rsidR="005D2670" w:rsidRPr="005D2670" w:rsidRDefault="005D2670" w:rsidP="003C39FB">
            <w:pPr>
              <w:tabs>
                <w:tab w:val="left" w:pos="3402"/>
              </w:tabs>
              <w:spacing w:after="0" w:line="240" w:lineRule="auto"/>
              <w:ind w:right="424"/>
              <w:jc w:val="both"/>
              <w:outlineLvl w:val="0"/>
              <w:rPr>
                <w:rFonts w:ascii="Times New Roman" w:eastAsia="Times New Roman" w:hAnsi="Times New Roman" w:cs="Times New Roman"/>
                <w:sz w:val="28"/>
                <w:szCs w:val="28"/>
              </w:rPr>
            </w:pPr>
            <w:r w:rsidRPr="005D2670">
              <w:rPr>
                <w:rFonts w:ascii="Times New Roman" w:eastAsia="Times New Roman" w:hAnsi="Times New Roman" w:cs="Times New Roman"/>
                <w:sz w:val="28"/>
                <w:szCs w:val="28"/>
              </w:rPr>
              <w:t xml:space="preserve">Евгений Владимирович </w:t>
            </w:r>
          </w:p>
          <w:p w:rsidR="005D2670" w:rsidRPr="005D2670" w:rsidRDefault="005D2670" w:rsidP="003C39FB">
            <w:pPr>
              <w:tabs>
                <w:tab w:val="left" w:pos="3402"/>
              </w:tabs>
              <w:spacing w:after="0" w:line="240" w:lineRule="auto"/>
              <w:jc w:val="both"/>
              <w:rPr>
                <w:rFonts w:ascii="Times New Roman" w:eastAsia="Times New Roman" w:hAnsi="Times New Roman" w:cs="Times New Roman"/>
                <w:sz w:val="28"/>
                <w:szCs w:val="28"/>
              </w:rPr>
            </w:pPr>
          </w:p>
        </w:tc>
        <w:tc>
          <w:tcPr>
            <w:tcW w:w="6096" w:type="dxa"/>
            <w:tcBorders>
              <w:top w:val="nil"/>
              <w:left w:val="nil"/>
              <w:bottom w:val="nil"/>
              <w:right w:val="nil"/>
            </w:tcBorders>
          </w:tcPr>
          <w:p w:rsidR="005D2670" w:rsidRPr="005D2670" w:rsidRDefault="005D2670" w:rsidP="003C39FB">
            <w:pPr>
              <w:tabs>
                <w:tab w:val="left" w:pos="3402"/>
              </w:tabs>
              <w:spacing w:after="0" w:line="240" w:lineRule="auto"/>
              <w:ind w:right="424"/>
              <w:jc w:val="both"/>
              <w:outlineLvl w:val="0"/>
              <w:rPr>
                <w:rFonts w:ascii="Times New Roman" w:eastAsia="Times New Roman" w:hAnsi="Times New Roman" w:cs="Times New Roman"/>
                <w:b/>
                <w:sz w:val="28"/>
                <w:szCs w:val="28"/>
              </w:rPr>
            </w:pPr>
            <w:r w:rsidRPr="005D2670">
              <w:rPr>
                <w:rFonts w:ascii="Times New Roman" w:eastAsia="Times New Roman" w:hAnsi="Times New Roman" w:cs="Times New Roman"/>
                <w:sz w:val="28"/>
                <w:szCs w:val="28"/>
              </w:rPr>
              <w:t>региональный директор Ставропольского отделения № 5239 ПАО «Сбербанк» (по согласованию);</w:t>
            </w:r>
          </w:p>
        </w:tc>
      </w:tr>
    </w:tbl>
    <w:p w:rsidR="003C39FB" w:rsidRDefault="003C39FB" w:rsidP="003C39FB">
      <w:pPr>
        <w:spacing w:after="0"/>
        <w:jc w:val="both"/>
        <w:rPr>
          <w:rFonts w:ascii="Times New Roman" w:hAnsi="Times New Roman" w:cs="Times New Roman"/>
          <w:sz w:val="28"/>
          <w:szCs w:val="28"/>
        </w:rPr>
      </w:pPr>
      <w:r w:rsidRPr="002B7C49">
        <w:rPr>
          <w:rFonts w:ascii="Times New Roman" w:hAnsi="Times New Roman" w:cs="Times New Roman"/>
          <w:sz w:val="28"/>
          <w:szCs w:val="28"/>
        </w:rPr>
        <w:t>Приглашенный гость,</w:t>
      </w:r>
    </w:p>
    <w:p w:rsidR="005D2670" w:rsidRPr="002B7C49" w:rsidRDefault="003C39FB" w:rsidP="003C39FB">
      <w:pPr>
        <w:spacing w:after="0"/>
        <w:jc w:val="both"/>
        <w:rPr>
          <w:rFonts w:ascii="Times New Roman" w:eastAsia="Times New Roman" w:hAnsi="Times New Roman" w:cs="Times New Roman"/>
          <w:sz w:val="28"/>
          <w:szCs w:val="28"/>
        </w:rPr>
      </w:pPr>
      <w:r w:rsidRPr="002B7C49">
        <w:rPr>
          <w:rFonts w:ascii="Times New Roman" w:hAnsi="Times New Roman" w:cs="Times New Roman"/>
          <w:sz w:val="28"/>
          <w:szCs w:val="28"/>
        </w:rPr>
        <w:t xml:space="preserve">Аванесян </w:t>
      </w:r>
      <w:proofErr w:type="spellStart"/>
      <w:r w:rsidRPr="002B7C49">
        <w:rPr>
          <w:rFonts w:ascii="Times New Roman" w:hAnsi="Times New Roman" w:cs="Times New Roman"/>
          <w:sz w:val="28"/>
          <w:szCs w:val="28"/>
        </w:rPr>
        <w:t>Геворг</w:t>
      </w:r>
      <w:proofErr w:type="spellEnd"/>
      <w:r w:rsidRPr="002B7C49">
        <w:rPr>
          <w:rFonts w:ascii="Times New Roman" w:hAnsi="Times New Roman" w:cs="Times New Roman"/>
          <w:sz w:val="28"/>
          <w:szCs w:val="28"/>
        </w:rPr>
        <w:t xml:space="preserve"> Валерьевич</w:t>
      </w:r>
      <w:r>
        <w:rPr>
          <w:rFonts w:ascii="Times New Roman" w:hAnsi="Times New Roman" w:cs="Times New Roman"/>
          <w:sz w:val="28"/>
          <w:szCs w:val="28"/>
        </w:rPr>
        <w:t xml:space="preserve">             </w:t>
      </w:r>
      <w:r w:rsidRPr="002B7C49">
        <w:rPr>
          <w:rFonts w:ascii="Times New Roman" w:hAnsi="Times New Roman" w:cs="Times New Roman"/>
          <w:sz w:val="28"/>
          <w:szCs w:val="28"/>
        </w:rPr>
        <w:t xml:space="preserve"> руководитель филиала компании Тензор в г. Пятигорске</w:t>
      </w:r>
    </w:p>
    <w:p w:rsidR="00117B88" w:rsidRPr="002B7C49" w:rsidRDefault="005D2670" w:rsidP="003C39FB">
      <w:pPr>
        <w:tabs>
          <w:tab w:val="center" w:pos="4677"/>
        </w:tabs>
        <w:jc w:val="both"/>
        <w:rPr>
          <w:rFonts w:ascii="Times New Roman" w:eastAsia="Times New Roman" w:hAnsi="Times New Roman" w:cs="Times New Roman"/>
          <w:sz w:val="28"/>
          <w:szCs w:val="28"/>
        </w:rPr>
        <w:sectPr w:rsidR="00117B88" w:rsidRPr="002B7C49" w:rsidSect="00682B96">
          <w:pgSz w:w="11906" w:h="16838"/>
          <w:pgMar w:top="1134" w:right="850" w:bottom="567" w:left="1701" w:header="708" w:footer="708" w:gutter="0"/>
          <w:cols w:space="708"/>
          <w:docGrid w:linePitch="360"/>
        </w:sectPr>
      </w:pPr>
      <w:r w:rsidRPr="002B7C49">
        <w:rPr>
          <w:rFonts w:ascii="Times New Roman" w:eastAsia="Times New Roman" w:hAnsi="Times New Roman" w:cs="Times New Roman"/>
          <w:sz w:val="28"/>
          <w:szCs w:val="28"/>
        </w:rPr>
        <w:tab/>
      </w:r>
    </w:p>
    <w:p w:rsidR="001A47AC" w:rsidRPr="002B7C49" w:rsidRDefault="001A47AC" w:rsidP="003C39FB">
      <w:pPr>
        <w:spacing w:after="0" w:line="240" w:lineRule="auto"/>
        <w:ind w:firstLine="709"/>
        <w:jc w:val="both"/>
        <w:rPr>
          <w:rFonts w:ascii="Times New Roman" w:eastAsia="Times New Roman" w:hAnsi="Times New Roman" w:cs="Times New Roman"/>
          <w:b/>
          <w:sz w:val="28"/>
          <w:szCs w:val="28"/>
        </w:rPr>
      </w:pPr>
      <w:r w:rsidRPr="002B7C49">
        <w:rPr>
          <w:rFonts w:ascii="Times New Roman" w:eastAsia="Times New Roman" w:hAnsi="Times New Roman" w:cs="Times New Roman"/>
          <w:b/>
          <w:sz w:val="28"/>
          <w:szCs w:val="28"/>
        </w:rPr>
        <w:lastRenderedPageBreak/>
        <w:t>ПОВЕСТКА</w:t>
      </w:r>
    </w:p>
    <w:p w:rsidR="001A47AC" w:rsidRPr="002B7C49" w:rsidRDefault="001A47AC" w:rsidP="003C39FB">
      <w:pPr>
        <w:spacing w:after="0" w:line="240" w:lineRule="auto"/>
        <w:ind w:firstLine="709"/>
        <w:jc w:val="both"/>
        <w:rPr>
          <w:rFonts w:ascii="Times New Roman" w:eastAsia="Times New Roman" w:hAnsi="Times New Roman" w:cs="Times New Roman"/>
          <w:b/>
          <w:sz w:val="28"/>
          <w:szCs w:val="28"/>
        </w:rPr>
      </w:pPr>
      <w:r w:rsidRPr="002B7C49">
        <w:rPr>
          <w:rFonts w:ascii="Times New Roman" w:eastAsia="Times New Roman" w:hAnsi="Times New Roman" w:cs="Times New Roman"/>
          <w:b/>
          <w:sz w:val="28"/>
          <w:szCs w:val="28"/>
        </w:rPr>
        <w:t>заседания Совета</w:t>
      </w:r>
      <w:r w:rsidR="00117B88" w:rsidRPr="002B7C49">
        <w:rPr>
          <w:rFonts w:ascii="Times New Roman" w:eastAsia="Times New Roman" w:hAnsi="Times New Roman" w:cs="Times New Roman"/>
          <w:b/>
          <w:sz w:val="28"/>
          <w:szCs w:val="28"/>
        </w:rPr>
        <w:t xml:space="preserve"> по поддержке малого и среднего </w:t>
      </w:r>
      <w:r w:rsidRPr="002B7C49">
        <w:rPr>
          <w:rFonts w:ascii="Times New Roman" w:eastAsia="Times New Roman" w:hAnsi="Times New Roman" w:cs="Times New Roman"/>
          <w:b/>
          <w:sz w:val="28"/>
          <w:szCs w:val="28"/>
        </w:rPr>
        <w:t xml:space="preserve">предпринимательства </w:t>
      </w:r>
      <w:r w:rsidRPr="002B7C49">
        <w:rPr>
          <w:rFonts w:ascii="Times New Roman" w:eastAsia="Times New Roman" w:hAnsi="Times New Roman" w:cs="Times New Roman"/>
          <w:b/>
          <w:bCs/>
          <w:sz w:val="28"/>
          <w:szCs w:val="28"/>
        </w:rPr>
        <w:t>города-курорта Пятигорска</w:t>
      </w:r>
    </w:p>
    <w:p w:rsidR="009D77B5" w:rsidRPr="002B7C49" w:rsidRDefault="009D77B5" w:rsidP="003C39FB">
      <w:pPr>
        <w:tabs>
          <w:tab w:val="left" w:pos="284"/>
        </w:tabs>
        <w:spacing w:after="0" w:line="240" w:lineRule="auto"/>
        <w:ind w:firstLine="709"/>
        <w:contextualSpacing/>
        <w:jc w:val="both"/>
        <w:rPr>
          <w:rFonts w:ascii="Times New Roman" w:eastAsia="Times New Roman" w:hAnsi="Times New Roman" w:cs="Times New Roman"/>
          <w:sz w:val="28"/>
          <w:szCs w:val="28"/>
        </w:rPr>
      </w:pPr>
    </w:p>
    <w:p w:rsidR="006C6721" w:rsidRPr="002B7C49" w:rsidRDefault="00CB7E4E" w:rsidP="003C39FB">
      <w:pPr>
        <w:pStyle w:val="a4"/>
        <w:numPr>
          <w:ilvl w:val="0"/>
          <w:numId w:val="14"/>
        </w:numPr>
        <w:tabs>
          <w:tab w:val="left" w:pos="284"/>
        </w:tabs>
        <w:jc w:val="both"/>
        <w:rPr>
          <w:sz w:val="28"/>
          <w:szCs w:val="28"/>
        </w:rPr>
      </w:pPr>
      <w:r w:rsidRPr="002B7C49">
        <w:rPr>
          <w:sz w:val="28"/>
          <w:szCs w:val="28"/>
        </w:rPr>
        <w:t>Маркировка товаров. Что она принесёт малому бизнесу.</w:t>
      </w:r>
    </w:p>
    <w:p w:rsidR="00656BDB" w:rsidRPr="00B0054C" w:rsidRDefault="00977EA7" w:rsidP="00B0054C">
      <w:pPr>
        <w:pStyle w:val="a4"/>
        <w:numPr>
          <w:ilvl w:val="0"/>
          <w:numId w:val="14"/>
        </w:numPr>
        <w:tabs>
          <w:tab w:val="left" w:pos="284"/>
        </w:tabs>
        <w:jc w:val="both"/>
        <w:rPr>
          <w:sz w:val="28"/>
          <w:szCs w:val="28"/>
        </w:rPr>
      </w:pPr>
      <w:r w:rsidRPr="002B7C49">
        <w:rPr>
          <w:sz w:val="28"/>
          <w:szCs w:val="28"/>
        </w:rPr>
        <w:t>Налогообложение бизнеса и проблемы, с которыми приходиться сталкиваться</w:t>
      </w:r>
      <w:r w:rsidR="00A9538A" w:rsidRPr="002B7C49">
        <w:rPr>
          <w:sz w:val="28"/>
          <w:szCs w:val="28"/>
        </w:rPr>
        <w:t>.</w:t>
      </w:r>
    </w:p>
    <w:p w:rsidR="00D73B62" w:rsidRPr="002B7C49" w:rsidRDefault="00D73B62" w:rsidP="003C39FB">
      <w:pPr>
        <w:tabs>
          <w:tab w:val="left" w:pos="284"/>
        </w:tabs>
        <w:spacing w:after="0" w:line="240" w:lineRule="auto"/>
        <w:ind w:firstLine="709"/>
        <w:contextualSpacing/>
        <w:jc w:val="both"/>
        <w:rPr>
          <w:rFonts w:ascii="Times New Roman" w:eastAsia="Times New Roman" w:hAnsi="Times New Roman" w:cs="Times New Roman"/>
          <w:sz w:val="28"/>
          <w:szCs w:val="28"/>
        </w:rPr>
      </w:pPr>
    </w:p>
    <w:tbl>
      <w:tblPr>
        <w:tblStyle w:val="110"/>
        <w:tblW w:w="907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5536"/>
      </w:tblGrid>
      <w:tr w:rsidR="00D73B62" w:rsidRPr="002B7C49" w:rsidTr="00D73B62">
        <w:tc>
          <w:tcPr>
            <w:tcW w:w="3535" w:type="dxa"/>
          </w:tcPr>
          <w:p w:rsidR="00D73B62" w:rsidRPr="002B7C49" w:rsidRDefault="00D73B62" w:rsidP="003C39FB">
            <w:pPr>
              <w:jc w:val="both"/>
              <w:rPr>
                <w:rFonts w:ascii="Times New Roman" w:eastAsia="Times New Roman" w:hAnsi="Times New Roman" w:cs="Times New Roman"/>
                <w:sz w:val="28"/>
                <w:szCs w:val="28"/>
              </w:rPr>
            </w:pPr>
            <w:r w:rsidRPr="002B7C49">
              <w:rPr>
                <w:rFonts w:ascii="Times New Roman" w:hAnsi="Times New Roman" w:cs="Times New Roman"/>
                <w:sz w:val="28"/>
                <w:szCs w:val="28"/>
              </w:rPr>
              <w:t>Докладчик:</w:t>
            </w:r>
          </w:p>
        </w:tc>
        <w:tc>
          <w:tcPr>
            <w:tcW w:w="5536" w:type="dxa"/>
          </w:tcPr>
          <w:p w:rsidR="00D73B62" w:rsidRPr="002B7C49" w:rsidRDefault="00D73B62" w:rsidP="003C39FB">
            <w:pPr>
              <w:ind w:firstLine="709"/>
              <w:jc w:val="both"/>
              <w:rPr>
                <w:rFonts w:ascii="Times New Roman" w:eastAsia="Times New Roman" w:hAnsi="Times New Roman" w:cs="Times New Roman"/>
                <w:sz w:val="28"/>
                <w:szCs w:val="28"/>
              </w:rPr>
            </w:pPr>
          </w:p>
        </w:tc>
      </w:tr>
      <w:tr w:rsidR="00D73B62" w:rsidRPr="002B7C49" w:rsidTr="00D73B62">
        <w:tc>
          <w:tcPr>
            <w:tcW w:w="3535" w:type="dxa"/>
          </w:tcPr>
          <w:p w:rsidR="00D73B62" w:rsidRPr="002B7C49" w:rsidRDefault="00D73B62" w:rsidP="003C39FB">
            <w:pPr>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 xml:space="preserve">Белов Виталий Павлович, </w:t>
            </w:r>
          </w:p>
          <w:p w:rsidR="00D73B62" w:rsidRPr="002B7C49" w:rsidRDefault="00D73B62" w:rsidP="003C39FB">
            <w:pPr>
              <w:ind w:firstLine="709"/>
              <w:jc w:val="both"/>
              <w:rPr>
                <w:rFonts w:ascii="Times New Roman" w:eastAsia="Times New Roman" w:hAnsi="Times New Roman" w:cs="Times New Roman"/>
                <w:sz w:val="28"/>
                <w:szCs w:val="28"/>
              </w:rPr>
            </w:pPr>
          </w:p>
        </w:tc>
        <w:tc>
          <w:tcPr>
            <w:tcW w:w="5536" w:type="dxa"/>
          </w:tcPr>
          <w:p w:rsidR="00D73B62" w:rsidRPr="002B7C49" w:rsidRDefault="00D73B62" w:rsidP="003C39FB">
            <w:pPr>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Исполняющий обязанности начальника Управления экономического развития администрации города Пятигорска;</w:t>
            </w:r>
          </w:p>
        </w:tc>
      </w:tr>
      <w:tr w:rsidR="00D57A04" w:rsidRPr="002B7C49" w:rsidTr="00D73B62">
        <w:tc>
          <w:tcPr>
            <w:tcW w:w="3535" w:type="dxa"/>
          </w:tcPr>
          <w:p w:rsidR="009D77B5" w:rsidRPr="002B7C49" w:rsidRDefault="009D77B5" w:rsidP="003C39FB">
            <w:pPr>
              <w:ind w:firstLine="709"/>
              <w:jc w:val="both"/>
              <w:rPr>
                <w:rFonts w:ascii="Times New Roman" w:hAnsi="Times New Roman" w:cs="Times New Roman"/>
                <w:sz w:val="28"/>
                <w:szCs w:val="28"/>
              </w:rPr>
            </w:pPr>
          </w:p>
        </w:tc>
        <w:tc>
          <w:tcPr>
            <w:tcW w:w="5536" w:type="dxa"/>
          </w:tcPr>
          <w:p w:rsidR="00364297" w:rsidRPr="002B7C49" w:rsidRDefault="00364297" w:rsidP="003C39FB">
            <w:pPr>
              <w:ind w:firstLine="709"/>
              <w:jc w:val="both"/>
              <w:rPr>
                <w:rFonts w:ascii="Times New Roman" w:hAnsi="Times New Roman" w:cs="Times New Roman"/>
                <w:sz w:val="28"/>
                <w:szCs w:val="28"/>
              </w:rPr>
            </w:pPr>
          </w:p>
        </w:tc>
      </w:tr>
    </w:tbl>
    <w:p w:rsidR="00137441" w:rsidRPr="002B7C49" w:rsidRDefault="00D73B62" w:rsidP="003C39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В</w:t>
      </w:r>
      <w:r w:rsidR="00137441" w:rsidRPr="002B7C49">
        <w:rPr>
          <w:rFonts w:ascii="Times New Roman" w:eastAsia="Times New Roman" w:hAnsi="Times New Roman" w:cs="Times New Roman"/>
          <w:sz w:val="28"/>
          <w:szCs w:val="28"/>
        </w:rPr>
        <w:t>се члены Совета ознакомлены с Повесткой дня, возражений не имеют.</w:t>
      </w:r>
    </w:p>
    <w:p w:rsidR="00137441" w:rsidRPr="002B7C49" w:rsidRDefault="00137441" w:rsidP="003C39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B5A73" w:rsidRPr="002B7C49" w:rsidRDefault="001A47AC" w:rsidP="003C39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 xml:space="preserve">ПО 1 </w:t>
      </w:r>
      <w:r w:rsidR="00ED3079" w:rsidRPr="002B7C49">
        <w:rPr>
          <w:rFonts w:ascii="Times New Roman" w:eastAsia="Times New Roman" w:hAnsi="Times New Roman" w:cs="Times New Roman"/>
          <w:sz w:val="28"/>
          <w:szCs w:val="28"/>
        </w:rPr>
        <w:t>ВОПРОСУ ВЫСТУПИЛ</w:t>
      </w:r>
      <w:r w:rsidRPr="002B7C49">
        <w:rPr>
          <w:rFonts w:ascii="Times New Roman" w:eastAsia="Times New Roman" w:hAnsi="Times New Roman" w:cs="Times New Roman"/>
          <w:sz w:val="28"/>
          <w:szCs w:val="28"/>
        </w:rPr>
        <w:t>:</w:t>
      </w:r>
    </w:p>
    <w:p w:rsidR="00536F08" w:rsidRPr="002B7C49" w:rsidRDefault="000965A8" w:rsidP="003C39FB">
      <w:pPr>
        <w:spacing w:after="0" w:line="240" w:lineRule="auto"/>
        <w:ind w:firstLine="709"/>
        <w:jc w:val="both"/>
        <w:rPr>
          <w:rFonts w:ascii="Times New Roman" w:hAnsi="Times New Roman" w:cs="Times New Roman"/>
          <w:color w:val="000000"/>
          <w:sz w:val="28"/>
          <w:szCs w:val="28"/>
          <w:shd w:val="clear" w:color="auto" w:fill="FFFFFF"/>
        </w:rPr>
      </w:pPr>
      <w:r w:rsidRPr="002B7C49">
        <w:rPr>
          <w:rFonts w:ascii="Times New Roman" w:eastAsia="Times New Roman" w:hAnsi="Times New Roman" w:cs="Times New Roman"/>
          <w:sz w:val="28"/>
          <w:szCs w:val="28"/>
        </w:rPr>
        <w:t xml:space="preserve">Белов Виталий Павлович </w:t>
      </w:r>
      <w:r w:rsidR="00536F08" w:rsidRPr="002B7C49">
        <w:rPr>
          <w:rFonts w:ascii="Times New Roman" w:hAnsi="Times New Roman" w:cs="Times New Roman"/>
          <w:color w:val="000000"/>
          <w:sz w:val="28"/>
          <w:szCs w:val="28"/>
          <w:shd w:val="clear" w:color="auto" w:fill="FFFFFF"/>
        </w:rPr>
        <w:t xml:space="preserve">напомнил, что </w:t>
      </w:r>
      <w:r w:rsidR="00536F08" w:rsidRPr="002B7C49">
        <w:rPr>
          <w:rFonts w:ascii="Times New Roman" w:hAnsi="Times New Roman" w:cs="Times New Roman"/>
          <w:color w:val="000000"/>
          <w:sz w:val="28"/>
          <w:szCs w:val="28"/>
          <w:shd w:val="clear" w:color="auto" w:fill="FFFFFF"/>
        </w:rPr>
        <w:t>государство борется с подделками и уходом от налогов.</w:t>
      </w:r>
      <w:r w:rsidR="00536F08" w:rsidRPr="002B7C49">
        <w:rPr>
          <w:rFonts w:ascii="Times New Roman" w:hAnsi="Times New Roman" w:cs="Times New Roman"/>
          <w:color w:val="000000"/>
          <w:sz w:val="28"/>
          <w:szCs w:val="28"/>
          <w:shd w:val="clear" w:color="auto" w:fill="FFFFFF"/>
        </w:rPr>
        <w:t xml:space="preserve"> </w:t>
      </w:r>
      <w:r w:rsidR="00536F08" w:rsidRPr="002B7C49">
        <w:rPr>
          <w:rFonts w:ascii="Times New Roman" w:hAnsi="Times New Roman" w:cs="Times New Roman"/>
          <w:color w:val="000000"/>
          <w:sz w:val="28"/>
          <w:szCs w:val="28"/>
          <w:shd w:val="clear" w:color="auto" w:fill="FFFFFF"/>
        </w:rPr>
        <w:t>Обязательная маркировка будет вводиться поэтапно в течение пяти лет. Первыми категориями товаров, попавшими под нововведения, стали табак, меховая одежда, обувь, некоторые лекарства. На очереди – фотоаппараты, шины, некоторые разновидности текстиля и парфюм. Молочная продукция, кресла-коляски и велосипеды проходят маркировку пока экспериментально. Согласно заявлениям чиновников, к 2024 году обязательной маркировке будут подлежать все товары.</w:t>
      </w:r>
    </w:p>
    <w:p w:rsidR="00536F08" w:rsidRPr="002B7C49" w:rsidRDefault="00536F08" w:rsidP="003C39FB">
      <w:pPr>
        <w:spacing w:after="0" w:line="240" w:lineRule="auto"/>
        <w:ind w:firstLine="709"/>
        <w:jc w:val="both"/>
        <w:rPr>
          <w:rFonts w:ascii="Times New Roman" w:hAnsi="Times New Roman" w:cs="Times New Roman"/>
          <w:color w:val="000000"/>
          <w:sz w:val="28"/>
          <w:szCs w:val="28"/>
          <w:shd w:val="clear" w:color="auto" w:fill="FFFFFF"/>
        </w:rPr>
      </w:pPr>
    </w:p>
    <w:p w:rsidR="008633D8" w:rsidRPr="002B7C49" w:rsidRDefault="00536F08" w:rsidP="003C39FB">
      <w:pPr>
        <w:spacing w:after="0" w:line="240" w:lineRule="auto"/>
        <w:ind w:firstLine="709"/>
        <w:jc w:val="both"/>
        <w:rPr>
          <w:rFonts w:ascii="Times New Roman" w:eastAsia="Times New Roman" w:hAnsi="Times New Roman" w:cs="Times New Roman"/>
          <w:sz w:val="28"/>
          <w:szCs w:val="28"/>
        </w:rPr>
      </w:pPr>
      <w:r w:rsidRPr="002B7C49">
        <w:rPr>
          <w:rFonts w:ascii="Times New Roman" w:hAnsi="Times New Roman" w:cs="Times New Roman"/>
          <w:color w:val="000000"/>
          <w:sz w:val="28"/>
          <w:szCs w:val="28"/>
          <w:shd w:val="clear" w:color="auto" w:fill="FFFFFF"/>
        </w:rPr>
        <w:t xml:space="preserve">По мнению </w:t>
      </w:r>
      <w:r w:rsidRPr="002B7C49">
        <w:rPr>
          <w:rFonts w:ascii="Times New Roman" w:hAnsi="Times New Roman" w:cs="Times New Roman"/>
          <w:color w:val="000000"/>
          <w:sz w:val="28"/>
          <w:szCs w:val="28"/>
          <w:shd w:val="clear" w:color="auto" w:fill="FFFFFF"/>
        </w:rPr>
        <w:t xml:space="preserve">Виталия, исполняющего обязанности начальника отделения Управления экономического развития администрации города Пятигорска, такие меры </w:t>
      </w:r>
      <w:r w:rsidRPr="002B7C49">
        <w:rPr>
          <w:rFonts w:ascii="Times New Roman" w:hAnsi="Times New Roman" w:cs="Times New Roman"/>
          <w:color w:val="000000"/>
          <w:sz w:val="28"/>
          <w:szCs w:val="28"/>
          <w:shd w:val="clear" w:color="auto" w:fill="FFFFFF"/>
        </w:rPr>
        <w:t>позвол</w:t>
      </w:r>
      <w:r w:rsidRPr="002B7C49">
        <w:rPr>
          <w:rFonts w:ascii="Times New Roman" w:hAnsi="Times New Roman" w:cs="Times New Roman"/>
          <w:color w:val="000000"/>
          <w:sz w:val="28"/>
          <w:szCs w:val="28"/>
          <w:shd w:val="clear" w:color="auto" w:fill="FFFFFF"/>
        </w:rPr>
        <w:t>я</w:t>
      </w:r>
      <w:r w:rsidRPr="002B7C49">
        <w:rPr>
          <w:rFonts w:ascii="Times New Roman" w:hAnsi="Times New Roman" w:cs="Times New Roman"/>
          <w:color w:val="000000"/>
          <w:sz w:val="28"/>
          <w:szCs w:val="28"/>
          <w:shd w:val="clear" w:color="auto" w:fill="FFFFFF"/>
        </w:rPr>
        <w:t>т сделать рынок более прозрачным, убрать с него подделки и контрафакт. Это важно и для государства (исключив теневой сектор, оно получает рост налогооблагаемой базы), и потребител</w:t>
      </w:r>
      <w:r w:rsidRPr="002B7C49">
        <w:rPr>
          <w:rFonts w:ascii="Times New Roman" w:hAnsi="Times New Roman" w:cs="Times New Roman"/>
          <w:color w:val="000000"/>
          <w:sz w:val="28"/>
          <w:szCs w:val="28"/>
          <w:shd w:val="clear" w:color="auto" w:fill="FFFFFF"/>
        </w:rPr>
        <w:t xml:space="preserve">и </w:t>
      </w:r>
      <w:r w:rsidRPr="002B7C49">
        <w:rPr>
          <w:rFonts w:ascii="Times New Roman" w:hAnsi="Times New Roman" w:cs="Times New Roman"/>
          <w:color w:val="000000"/>
          <w:sz w:val="28"/>
          <w:szCs w:val="28"/>
          <w:shd w:val="clear" w:color="auto" w:fill="FFFFFF"/>
        </w:rPr>
        <w:t>получают гарантию, что на полках магазинов будут присутствовать только легальные товары предсказуемо</w:t>
      </w:r>
      <w:r w:rsidRPr="002B7C49">
        <w:rPr>
          <w:rFonts w:ascii="Times New Roman" w:hAnsi="Times New Roman" w:cs="Times New Roman"/>
          <w:color w:val="000000"/>
          <w:sz w:val="28"/>
          <w:szCs w:val="28"/>
          <w:shd w:val="clear" w:color="auto" w:fill="FFFFFF"/>
        </w:rPr>
        <w:t xml:space="preserve">го качества. Он напомнил о том, что </w:t>
      </w:r>
      <w:r w:rsidR="008633D8" w:rsidRPr="002B7C49">
        <w:rPr>
          <w:rFonts w:ascii="Times New Roman" w:eastAsia="Times New Roman" w:hAnsi="Times New Roman" w:cs="Times New Roman"/>
          <w:sz w:val="28"/>
          <w:szCs w:val="28"/>
        </w:rPr>
        <w:t>вся информация о</w:t>
      </w:r>
      <w:r w:rsidR="0063069D" w:rsidRPr="002B7C49">
        <w:rPr>
          <w:rFonts w:ascii="Times New Roman" w:eastAsia="Times New Roman" w:hAnsi="Times New Roman" w:cs="Times New Roman"/>
          <w:sz w:val="28"/>
          <w:szCs w:val="28"/>
        </w:rPr>
        <w:t xml:space="preserve"> маркировке товаров </w:t>
      </w:r>
      <w:r w:rsidR="008633D8" w:rsidRPr="002B7C49">
        <w:rPr>
          <w:rFonts w:ascii="Times New Roman" w:eastAsia="Times New Roman" w:hAnsi="Times New Roman" w:cs="Times New Roman"/>
          <w:sz w:val="28"/>
          <w:szCs w:val="28"/>
        </w:rPr>
        <w:t>размещена на официальном сайте администрации города Пятигорска и постоянно обновляется</w:t>
      </w:r>
      <w:r w:rsidR="00430ED5" w:rsidRPr="002B7C49">
        <w:rPr>
          <w:rFonts w:ascii="Times New Roman" w:eastAsia="Times New Roman" w:hAnsi="Times New Roman" w:cs="Times New Roman"/>
          <w:sz w:val="28"/>
          <w:szCs w:val="28"/>
        </w:rPr>
        <w:t xml:space="preserve">. </w:t>
      </w:r>
    </w:p>
    <w:p w:rsidR="0063069D" w:rsidRPr="002B7C49" w:rsidRDefault="0063069D" w:rsidP="003C39FB">
      <w:pPr>
        <w:spacing w:after="0" w:line="240" w:lineRule="auto"/>
        <w:ind w:firstLine="709"/>
        <w:jc w:val="both"/>
        <w:rPr>
          <w:rFonts w:ascii="Times New Roman" w:hAnsi="Times New Roman" w:cs="Times New Roman"/>
          <w:color w:val="000000"/>
          <w:sz w:val="28"/>
          <w:szCs w:val="28"/>
          <w:shd w:val="clear" w:color="auto" w:fill="FFFFFF"/>
        </w:rPr>
      </w:pPr>
    </w:p>
    <w:p w:rsidR="00430ED5" w:rsidRPr="002B7C49" w:rsidRDefault="00430ED5" w:rsidP="003C39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Сообщил, что в целях всесторонней поддержки предпринимателей</w:t>
      </w:r>
      <w:r w:rsidR="008633D8" w:rsidRPr="002B7C49">
        <w:rPr>
          <w:rFonts w:ascii="Times New Roman" w:eastAsia="Times New Roman" w:hAnsi="Times New Roman" w:cs="Times New Roman"/>
          <w:sz w:val="28"/>
          <w:szCs w:val="28"/>
        </w:rPr>
        <w:t xml:space="preserve"> и дополнения действующих мер поддержки</w:t>
      </w:r>
      <w:r w:rsidRPr="002B7C49">
        <w:rPr>
          <w:rFonts w:ascii="Times New Roman" w:eastAsia="Times New Roman" w:hAnsi="Times New Roman" w:cs="Times New Roman"/>
          <w:sz w:val="28"/>
          <w:szCs w:val="28"/>
        </w:rPr>
        <w:t xml:space="preserve"> информация о проблемах получения </w:t>
      </w:r>
      <w:r w:rsidR="008633D8" w:rsidRPr="002B7C49">
        <w:rPr>
          <w:rFonts w:ascii="Times New Roman" w:eastAsia="Times New Roman" w:hAnsi="Times New Roman" w:cs="Times New Roman"/>
          <w:sz w:val="28"/>
          <w:szCs w:val="28"/>
        </w:rPr>
        <w:t xml:space="preserve">мер поддержки субъектами малого и среднего </w:t>
      </w:r>
      <w:r w:rsidR="008C6B73" w:rsidRPr="002B7C49">
        <w:rPr>
          <w:rFonts w:ascii="Times New Roman" w:eastAsia="Times New Roman" w:hAnsi="Times New Roman" w:cs="Times New Roman"/>
          <w:sz w:val="28"/>
          <w:szCs w:val="28"/>
        </w:rPr>
        <w:t>предпринимательства (далее – СМСП)</w:t>
      </w:r>
      <w:r w:rsidR="008633D8" w:rsidRPr="002B7C49">
        <w:rPr>
          <w:rFonts w:ascii="Times New Roman" w:eastAsia="Times New Roman" w:hAnsi="Times New Roman" w:cs="Times New Roman"/>
          <w:sz w:val="28"/>
          <w:szCs w:val="28"/>
        </w:rPr>
        <w:t xml:space="preserve"> направляется в Министерство экономического развития Ставропольского края.</w:t>
      </w:r>
    </w:p>
    <w:p w:rsidR="0063069D" w:rsidRPr="002B7C49" w:rsidRDefault="0063069D" w:rsidP="003C39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 xml:space="preserve">Многие предприниматели </w:t>
      </w:r>
      <w:r w:rsidR="004048DA" w:rsidRPr="002B7C49">
        <w:rPr>
          <w:rFonts w:ascii="Times New Roman" w:eastAsia="Times New Roman" w:hAnsi="Times New Roman" w:cs="Times New Roman"/>
          <w:sz w:val="28"/>
          <w:szCs w:val="28"/>
        </w:rPr>
        <w:t>высказали опасения</w:t>
      </w:r>
      <w:r w:rsidRPr="002B7C49">
        <w:rPr>
          <w:rFonts w:ascii="Times New Roman" w:eastAsia="Times New Roman" w:hAnsi="Times New Roman" w:cs="Times New Roman"/>
          <w:sz w:val="28"/>
          <w:szCs w:val="28"/>
        </w:rPr>
        <w:t>, что введение обязательной маркировки станет очередным ярмом на шее малого бизнеса, и без того обремененного бесконечными налогами и штрафами. Некоторые эксперты предрекают рост цен в связи с затратами, которые, по их мнению, понесут производители и продавцы.</w:t>
      </w:r>
    </w:p>
    <w:p w:rsidR="00073573" w:rsidRPr="002B7C49" w:rsidRDefault="0008097C" w:rsidP="003C39FB">
      <w:pPr>
        <w:pStyle w:val="ConsPlusNormal"/>
        <w:ind w:firstLine="708"/>
        <w:jc w:val="both"/>
        <w:rPr>
          <w:rFonts w:ascii="Times New Roman" w:hAnsi="Times New Roman" w:cs="Times New Roman"/>
          <w:sz w:val="28"/>
          <w:szCs w:val="28"/>
        </w:rPr>
      </w:pPr>
      <w:r w:rsidRPr="002B7C49">
        <w:rPr>
          <w:rFonts w:ascii="Times New Roman" w:hAnsi="Times New Roman" w:cs="Times New Roman"/>
          <w:sz w:val="28"/>
          <w:szCs w:val="28"/>
        </w:rPr>
        <w:lastRenderedPageBreak/>
        <w:t>Лукичев Роман Григорьевич обозначил о</w:t>
      </w:r>
      <w:r w:rsidR="004048DA" w:rsidRPr="002B7C49">
        <w:rPr>
          <w:rFonts w:ascii="Times New Roman" w:hAnsi="Times New Roman" w:cs="Times New Roman"/>
          <w:sz w:val="28"/>
          <w:szCs w:val="28"/>
        </w:rPr>
        <w:t>сновные затраты, которые понесет бизнес в связи с введением обязательной маркировки — это переоснащение линий производства и сборки, покупка оборудования и программного обеспечения, переобучение сотрудников, маркировка остатков товаров, полная перестройка логистики, позволяющей на всех этапах создания и транспортировки товаров вести учет в разрезе не партии, а единицы товаров</w:t>
      </w:r>
      <w:r w:rsidR="005D2670" w:rsidRPr="002B7C49">
        <w:rPr>
          <w:rFonts w:ascii="Times New Roman" w:hAnsi="Times New Roman" w:cs="Times New Roman"/>
          <w:sz w:val="28"/>
          <w:szCs w:val="28"/>
        </w:rPr>
        <w:t>.</w:t>
      </w:r>
      <w:r w:rsidR="00073573" w:rsidRPr="002B7C49">
        <w:rPr>
          <w:rFonts w:ascii="Times New Roman" w:hAnsi="Times New Roman" w:cs="Times New Roman"/>
          <w:sz w:val="28"/>
          <w:szCs w:val="28"/>
        </w:rPr>
        <w:t xml:space="preserve"> Роман Григорьевич заметил, что у</w:t>
      </w:r>
      <w:r w:rsidR="00073573" w:rsidRPr="002B7C49">
        <w:rPr>
          <w:rFonts w:ascii="Times New Roman" w:hAnsi="Times New Roman" w:cs="Times New Roman"/>
          <w:sz w:val="28"/>
          <w:szCs w:val="28"/>
        </w:rPr>
        <w:t>чет в разрезе единицы товаров хорош для дорогих единичных товаров, например, шуб, и на крупных предприятиях, которые могут обеспечить автоматический учет на производственных линиях – табак, лекарства. Но что делать малому бизнесу? Он переложит свои затраты на покупателей, и это приведет к росту цен.</w:t>
      </w:r>
    </w:p>
    <w:p w:rsidR="00C817B0" w:rsidRPr="002B7C49" w:rsidRDefault="00C817B0" w:rsidP="003C39FB">
      <w:pPr>
        <w:pStyle w:val="ConsPlusNormal"/>
        <w:ind w:firstLine="708"/>
        <w:jc w:val="both"/>
        <w:rPr>
          <w:rFonts w:ascii="Times New Roman" w:hAnsi="Times New Roman" w:cs="Times New Roman"/>
          <w:sz w:val="28"/>
          <w:szCs w:val="28"/>
        </w:rPr>
      </w:pPr>
      <w:r w:rsidRPr="002B7C49">
        <w:rPr>
          <w:rFonts w:ascii="Times New Roman" w:hAnsi="Times New Roman" w:cs="Times New Roman"/>
          <w:sz w:val="28"/>
          <w:szCs w:val="28"/>
        </w:rPr>
        <w:t xml:space="preserve">Приглашенный гость, Аванесян </w:t>
      </w:r>
      <w:proofErr w:type="spellStart"/>
      <w:r w:rsidRPr="002B7C49">
        <w:rPr>
          <w:rFonts w:ascii="Times New Roman" w:hAnsi="Times New Roman" w:cs="Times New Roman"/>
          <w:sz w:val="28"/>
          <w:szCs w:val="28"/>
        </w:rPr>
        <w:t>Геворг</w:t>
      </w:r>
      <w:proofErr w:type="spellEnd"/>
      <w:r w:rsidRPr="002B7C49">
        <w:rPr>
          <w:rFonts w:ascii="Times New Roman" w:hAnsi="Times New Roman" w:cs="Times New Roman"/>
          <w:sz w:val="28"/>
          <w:szCs w:val="28"/>
        </w:rPr>
        <w:t xml:space="preserve"> Валерьевич - руководитель филиала компании Тензор в г. Пятигорске, рассказал присутствующим что о</w:t>
      </w:r>
      <w:r w:rsidRPr="002B7C49">
        <w:rPr>
          <w:rFonts w:ascii="Times New Roman" w:hAnsi="Times New Roman" w:cs="Times New Roman"/>
          <w:sz w:val="28"/>
          <w:szCs w:val="28"/>
        </w:rPr>
        <w:t>борудование для сканирования кодов понадобится и магазинам, ведь без него товар невозможно будет продать. Проблема особенно актуальна для владельцев дешевых кнопочных онлайн-касс. Чтобы работать с маркировкой, к ним, кроме сканера, придется подключать планшет или компьютер. Для представителей розницы, кто работает со смарт-терминалами или фискальными регистраторами, проблема маркировки стоит менее остро. Некоторые компании-поставщики онлайн-касс и вовсе предлагают своим клиентам бес</w:t>
      </w:r>
      <w:r w:rsidRPr="002B7C49">
        <w:rPr>
          <w:rFonts w:ascii="Times New Roman" w:hAnsi="Times New Roman" w:cs="Times New Roman"/>
          <w:sz w:val="28"/>
          <w:szCs w:val="28"/>
        </w:rPr>
        <w:t>платное решение для маркировки.</w:t>
      </w:r>
    </w:p>
    <w:p w:rsidR="00C817B0" w:rsidRPr="002B7C49" w:rsidRDefault="00C817B0" w:rsidP="003C39FB">
      <w:pPr>
        <w:pStyle w:val="ConsPlusNormal"/>
        <w:ind w:firstLine="708"/>
        <w:jc w:val="both"/>
        <w:rPr>
          <w:rFonts w:ascii="Times New Roman" w:hAnsi="Times New Roman" w:cs="Times New Roman"/>
          <w:sz w:val="28"/>
          <w:szCs w:val="28"/>
        </w:rPr>
      </w:pPr>
      <w:r w:rsidRPr="002B7C49">
        <w:rPr>
          <w:rFonts w:ascii="Times New Roman" w:hAnsi="Times New Roman" w:cs="Times New Roman"/>
          <w:sz w:val="28"/>
          <w:szCs w:val="28"/>
        </w:rPr>
        <w:t>- Всем, кто реализует товары, подлежащие обязательной маркировке, конечно, выгоднее использовать смарт-терминалы, чем кнопочные аппараты. Причин для этого несколько. Во-первых, к кнопочной кассе придется докупить компьютер и сканер, а также вызывать за дополнительную плату специалиста каждый раз, когда нужно будет «</w:t>
      </w:r>
      <w:proofErr w:type="spellStart"/>
      <w:r w:rsidRPr="002B7C49">
        <w:rPr>
          <w:rFonts w:ascii="Times New Roman" w:hAnsi="Times New Roman" w:cs="Times New Roman"/>
          <w:sz w:val="28"/>
          <w:szCs w:val="28"/>
        </w:rPr>
        <w:t>перепрошить</w:t>
      </w:r>
      <w:proofErr w:type="spellEnd"/>
      <w:r w:rsidRPr="002B7C49">
        <w:rPr>
          <w:rFonts w:ascii="Times New Roman" w:hAnsi="Times New Roman" w:cs="Times New Roman"/>
          <w:sz w:val="28"/>
          <w:szCs w:val="28"/>
        </w:rPr>
        <w:t xml:space="preserve">» ее под новый вид маркировки. Во-вторых, для комфортной работы с системами маркировки нужна </w:t>
      </w:r>
      <w:proofErr w:type="spellStart"/>
      <w:r w:rsidRPr="002B7C49">
        <w:rPr>
          <w:rFonts w:ascii="Times New Roman" w:hAnsi="Times New Roman" w:cs="Times New Roman"/>
          <w:sz w:val="28"/>
          <w:szCs w:val="28"/>
        </w:rPr>
        <w:t>товароучетная</w:t>
      </w:r>
      <w:proofErr w:type="spellEnd"/>
      <w:r w:rsidRPr="002B7C49">
        <w:rPr>
          <w:rFonts w:ascii="Times New Roman" w:hAnsi="Times New Roman" w:cs="Times New Roman"/>
          <w:sz w:val="28"/>
          <w:szCs w:val="28"/>
        </w:rPr>
        <w:t xml:space="preserve"> система, которую нельзя подключить к кнопочным аппаратам - без нее приемка, и учет товаров будет отнимать много времени, - Аванесян </w:t>
      </w:r>
      <w:proofErr w:type="spellStart"/>
      <w:r w:rsidRPr="002B7C49">
        <w:rPr>
          <w:rFonts w:ascii="Times New Roman" w:hAnsi="Times New Roman" w:cs="Times New Roman"/>
          <w:sz w:val="28"/>
          <w:szCs w:val="28"/>
        </w:rPr>
        <w:t>Геворг</w:t>
      </w:r>
      <w:proofErr w:type="spellEnd"/>
      <w:r w:rsidRPr="002B7C49">
        <w:rPr>
          <w:rFonts w:ascii="Times New Roman" w:hAnsi="Times New Roman" w:cs="Times New Roman"/>
          <w:sz w:val="28"/>
          <w:szCs w:val="28"/>
        </w:rPr>
        <w:t>. – В то же время обновления в смарт-терминалах происходят дистанционно и за небольшую, часто разовую, плату. У нас в МТС любые обновления касс и вовсе бесплатны для пользователей. Некоторые модели наших касс имеют встроенный 2D- сканер, а значит никаких затрат на маркировку у владельца кассы не возникнет. Такие кассы можно взя</w:t>
      </w:r>
      <w:r w:rsidRPr="002B7C49">
        <w:rPr>
          <w:rFonts w:ascii="Times New Roman" w:hAnsi="Times New Roman" w:cs="Times New Roman"/>
          <w:sz w:val="28"/>
          <w:szCs w:val="28"/>
        </w:rPr>
        <w:t>ть в аренду за небольшую плату.</w:t>
      </w:r>
    </w:p>
    <w:p w:rsidR="00C817B0" w:rsidRPr="002B7C49" w:rsidRDefault="00C817B0" w:rsidP="003C39FB">
      <w:pPr>
        <w:pStyle w:val="ConsPlusNormal"/>
        <w:ind w:firstLine="708"/>
        <w:jc w:val="both"/>
        <w:rPr>
          <w:rFonts w:ascii="Times New Roman" w:hAnsi="Times New Roman" w:cs="Times New Roman"/>
          <w:sz w:val="28"/>
          <w:szCs w:val="28"/>
        </w:rPr>
      </w:pPr>
      <w:r w:rsidRPr="002B7C49">
        <w:rPr>
          <w:rFonts w:ascii="Times New Roman" w:hAnsi="Times New Roman" w:cs="Times New Roman"/>
          <w:sz w:val="28"/>
          <w:szCs w:val="28"/>
        </w:rPr>
        <w:t>О</w:t>
      </w:r>
      <w:r w:rsidRPr="002B7C49">
        <w:rPr>
          <w:rFonts w:ascii="Times New Roman" w:hAnsi="Times New Roman" w:cs="Times New Roman"/>
          <w:sz w:val="28"/>
          <w:szCs w:val="28"/>
        </w:rPr>
        <w:t xml:space="preserve">бязательная маркировка - это защита бренда, торговой марки, прибыли и деловой репутации производителя от подделок. Код на свою продукцию сможет получить только легальный производитель, - Аванесян </w:t>
      </w:r>
      <w:proofErr w:type="spellStart"/>
      <w:r w:rsidRPr="002B7C49">
        <w:rPr>
          <w:rFonts w:ascii="Times New Roman" w:hAnsi="Times New Roman" w:cs="Times New Roman"/>
          <w:sz w:val="28"/>
          <w:szCs w:val="28"/>
        </w:rPr>
        <w:t>Геворг</w:t>
      </w:r>
      <w:proofErr w:type="spellEnd"/>
      <w:r w:rsidRPr="002B7C49">
        <w:rPr>
          <w:rFonts w:ascii="Times New Roman" w:hAnsi="Times New Roman" w:cs="Times New Roman"/>
          <w:sz w:val="28"/>
          <w:szCs w:val="28"/>
        </w:rPr>
        <w:t>.</w:t>
      </w:r>
    </w:p>
    <w:p w:rsidR="00C817B0" w:rsidRPr="002B7C49" w:rsidRDefault="00C817B0" w:rsidP="003C39FB">
      <w:pPr>
        <w:pStyle w:val="ConsPlusNormal"/>
        <w:ind w:firstLine="708"/>
        <w:jc w:val="both"/>
        <w:rPr>
          <w:rFonts w:ascii="Times New Roman" w:hAnsi="Times New Roman" w:cs="Times New Roman"/>
          <w:sz w:val="28"/>
          <w:szCs w:val="28"/>
        </w:rPr>
      </w:pPr>
      <w:r w:rsidRPr="002B7C49">
        <w:rPr>
          <w:rFonts w:ascii="Times New Roman" w:hAnsi="Times New Roman" w:cs="Times New Roman"/>
          <w:sz w:val="28"/>
          <w:szCs w:val="28"/>
        </w:rPr>
        <w:t xml:space="preserve"> – Во-вторых, производителям придется в обязательном порядке использовать системы складского учета, что оптимизирует их работу. Автоматически будет происходить анализ бизнес-показателей, создание дисконтных программ и промо-акций. Произойдет автоматизация продаж товаров и в конечном итоге рост бизнеса. Наконец, производители будут более уверены в надежности поставщиков и качестве их продукции, т.к. поставляемые ими товары также подвер</w:t>
      </w:r>
      <w:r w:rsidR="003C39FB">
        <w:rPr>
          <w:rFonts w:ascii="Times New Roman" w:hAnsi="Times New Roman" w:cs="Times New Roman"/>
          <w:sz w:val="28"/>
          <w:szCs w:val="28"/>
        </w:rPr>
        <w:t>гнутся обязательной маркировке.</w:t>
      </w:r>
    </w:p>
    <w:p w:rsidR="00C817B0" w:rsidRPr="002B7C49" w:rsidRDefault="00C817B0" w:rsidP="003C39FB">
      <w:pPr>
        <w:pStyle w:val="ConsPlusNormal"/>
        <w:ind w:firstLine="708"/>
        <w:jc w:val="both"/>
        <w:rPr>
          <w:rFonts w:ascii="Times New Roman" w:hAnsi="Times New Roman" w:cs="Times New Roman"/>
          <w:sz w:val="28"/>
          <w:szCs w:val="28"/>
        </w:rPr>
      </w:pPr>
      <w:r w:rsidRPr="002B7C49">
        <w:rPr>
          <w:rFonts w:ascii="Times New Roman" w:hAnsi="Times New Roman" w:cs="Times New Roman"/>
          <w:sz w:val="28"/>
          <w:szCs w:val="28"/>
        </w:rPr>
        <w:lastRenderedPageBreak/>
        <w:t>Виталий Белов сообщил присутствующим, что э</w:t>
      </w:r>
      <w:r w:rsidRPr="002B7C49">
        <w:rPr>
          <w:rFonts w:ascii="Times New Roman" w:hAnsi="Times New Roman" w:cs="Times New Roman"/>
          <w:sz w:val="28"/>
          <w:szCs w:val="28"/>
        </w:rPr>
        <w:t xml:space="preserve">кономические расчеты говорят, </w:t>
      </w:r>
      <w:r w:rsidRPr="002B7C49">
        <w:rPr>
          <w:rFonts w:ascii="Times New Roman" w:hAnsi="Times New Roman" w:cs="Times New Roman"/>
          <w:sz w:val="28"/>
          <w:szCs w:val="28"/>
        </w:rPr>
        <w:t xml:space="preserve">о </w:t>
      </w:r>
      <w:r w:rsidRPr="002B7C49">
        <w:rPr>
          <w:rFonts w:ascii="Times New Roman" w:hAnsi="Times New Roman" w:cs="Times New Roman"/>
          <w:sz w:val="28"/>
          <w:szCs w:val="28"/>
        </w:rPr>
        <w:t>снижение доли незаконной продукции на 50-60% приводит к росту выручки легальных производителей: от 50-100 млрд. руб. на отрасль (при доле незаконного оборота 5-10%) до 200-250 млрд. руб. (при доле 45-50%). Из этого следует, что маркировка выгодна любой компании, которая работает «в белую». Кто определенно пострадает от введения маркировки - так это производители контрафакта и "серые" игроки рынка</w:t>
      </w:r>
      <w:r w:rsidRPr="002B7C49">
        <w:rPr>
          <w:rFonts w:ascii="Times New Roman" w:hAnsi="Times New Roman" w:cs="Times New Roman"/>
          <w:sz w:val="28"/>
          <w:szCs w:val="28"/>
        </w:rPr>
        <w:t>.</w:t>
      </w:r>
    </w:p>
    <w:p w:rsidR="00C817B0" w:rsidRPr="002B7C49" w:rsidRDefault="00C817B0" w:rsidP="003C39FB">
      <w:pPr>
        <w:pStyle w:val="ConsPlusNormal"/>
        <w:ind w:firstLine="708"/>
        <w:jc w:val="both"/>
        <w:rPr>
          <w:rFonts w:ascii="Times New Roman" w:hAnsi="Times New Roman" w:cs="Times New Roman"/>
          <w:sz w:val="28"/>
          <w:szCs w:val="28"/>
        </w:rPr>
      </w:pPr>
      <w:r w:rsidRPr="002B7C49">
        <w:rPr>
          <w:rFonts w:ascii="Times New Roman" w:hAnsi="Times New Roman" w:cs="Times New Roman"/>
          <w:sz w:val="28"/>
          <w:szCs w:val="28"/>
        </w:rPr>
        <w:t>Легальный же бизнес несет операционные затраты только в момент внедрения оборудования для маркировки, но уже через год-два эти затраты дают возврат на вложенный капитал и приводят к дополнительным доходам. Бизнес, получая в режиме онлайн данные о движении продукции, может оптимально планировать производство, снижать запасы и повышать оборачиваемость продукции. Необходимо также учитывать плюсы от перехода на электронный документооборот, экономии на обработке логистических операций и других факторах.</w:t>
      </w:r>
    </w:p>
    <w:p w:rsidR="00C817B0" w:rsidRPr="002B7C49" w:rsidRDefault="00C817B0" w:rsidP="003C39FB">
      <w:pPr>
        <w:pStyle w:val="ConsPlusNormal"/>
        <w:ind w:firstLine="708"/>
        <w:jc w:val="both"/>
        <w:rPr>
          <w:rFonts w:ascii="Times New Roman" w:hAnsi="Times New Roman" w:cs="Times New Roman"/>
          <w:sz w:val="28"/>
          <w:szCs w:val="28"/>
        </w:rPr>
      </w:pPr>
      <w:r w:rsidRPr="002B7C49">
        <w:rPr>
          <w:rFonts w:ascii="Times New Roman" w:hAnsi="Times New Roman" w:cs="Times New Roman"/>
          <w:sz w:val="28"/>
          <w:szCs w:val="28"/>
        </w:rPr>
        <w:t>Таким образом, от внедрения обязательной маркировки товаров в среднесрочной перспективе выиграет не только потребитель и государство, но и бизнес.</w:t>
      </w:r>
    </w:p>
    <w:p w:rsidR="0063069D" w:rsidRPr="002B7C49" w:rsidRDefault="0063069D" w:rsidP="003C39F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05C0" w:rsidRPr="002B7C49" w:rsidRDefault="009D05C0" w:rsidP="003C39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B7C49">
        <w:rPr>
          <w:rFonts w:ascii="Times New Roman" w:eastAsia="Times New Roman" w:hAnsi="Times New Roman" w:cs="Times New Roman"/>
          <w:sz w:val="28"/>
          <w:szCs w:val="28"/>
        </w:rPr>
        <w:t>ПО 2 ВОПРОСУ:</w:t>
      </w:r>
    </w:p>
    <w:p w:rsidR="002B7C49" w:rsidRPr="002B7C49" w:rsidRDefault="003D7C99" w:rsidP="003C39FB">
      <w:pPr>
        <w:pStyle w:val="a8"/>
        <w:shd w:val="clear" w:color="auto" w:fill="FFFFFF"/>
        <w:spacing w:after="0" w:line="360" w:lineRule="atLeast"/>
        <w:ind w:firstLine="708"/>
        <w:jc w:val="both"/>
        <w:rPr>
          <w:rFonts w:eastAsia="Times New Roman"/>
          <w:color w:val="000000"/>
          <w:sz w:val="28"/>
          <w:szCs w:val="28"/>
        </w:rPr>
      </w:pPr>
      <w:r w:rsidRPr="002B7C49">
        <w:rPr>
          <w:rFonts w:eastAsia="Times New Roman"/>
          <w:sz w:val="28"/>
          <w:szCs w:val="28"/>
        </w:rPr>
        <w:t>Белов В.П.</w:t>
      </w:r>
      <w:r w:rsidR="009D05C0" w:rsidRPr="002B7C49">
        <w:rPr>
          <w:rFonts w:eastAsia="Times New Roman"/>
          <w:sz w:val="28"/>
          <w:szCs w:val="28"/>
        </w:rPr>
        <w:t xml:space="preserve"> </w:t>
      </w:r>
      <w:r w:rsidR="000965A8" w:rsidRPr="002B7C49">
        <w:rPr>
          <w:rFonts w:eastAsia="Times New Roman"/>
          <w:sz w:val="28"/>
          <w:szCs w:val="28"/>
        </w:rPr>
        <w:t xml:space="preserve">доложил, что </w:t>
      </w:r>
      <w:r w:rsidR="00703EE6" w:rsidRPr="002B7C49">
        <w:rPr>
          <w:rFonts w:eastAsia="Times New Roman"/>
          <w:sz w:val="28"/>
          <w:szCs w:val="28"/>
        </w:rPr>
        <w:t xml:space="preserve">в связи </w:t>
      </w:r>
      <w:r w:rsidR="002B7C49">
        <w:rPr>
          <w:rFonts w:eastAsia="Times New Roman"/>
          <w:color w:val="000000"/>
          <w:sz w:val="28"/>
          <w:szCs w:val="28"/>
        </w:rPr>
        <w:t xml:space="preserve">с изменениями </w:t>
      </w:r>
      <w:r w:rsidR="00C60894">
        <w:rPr>
          <w:rFonts w:eastAsia="Times New Roman"/>
          <w:color w:val="000000"/>
          <w:sz w:val="28"/>
          <w:szCs w:val="28"/>
        </w:rPr>
        <w:t xml:space="preserve">в </w:t>
      </w:r>
      <w:r w:rsidR="00C60894" w:rsidRPr="002B7C49">
        <w:rPr>
          <w:rFonts w:eastAsia="Times New Roman"/>
          <w:color w:val="000000"/>
          <w:sz w:val="28"/>
          <w:szCs w:val="28"/>
        </w:rPr>
        <w:t>Налоговом</w:t>
      </w:r>
      <w:r w:rsidR="002B7C49" w:rsidRPr="002B7C49">
        <w:rPr>
          <w:rFonts w:eastAsia="Times New Roman"/>
          <w:color w:val="000000"/>
          <w:sz w:val="28"/>
          <w:szCs w:val="28"/>
        </w:rPr>
        <w:t xml:space="preserve"> кодексе</w:t>
      </w:r>
      <w:r w:rsidR="002B7C49">
        <w:rPr>
          <w:rFonts w:eastAsia="Times New Roman"/>
          <w:color w:val="000000"/>
          <w:sz w:val="28"/>
          <w:szCs w:val="28"/>
        </w:rPr>
        <w:t>,</w:t>
      </w:r>
      <w:r w:rsidR="002B7C49" w:rsidRPr="002B7C49">
        <w:rPr>
          <w:rFonts w:eastAsia="Times New Roman"/>
          <w:color w:val="000000"/>
          <w:sz w:val="28"/>
          <w:szCs w:val="28"/>
        </w:rPr>
        <w:t xml:space="preserve"> будет закреплен порядок распределения прибыли между обособленными подразделениями при применении разных ставок налога на прибыль, который сейчас рекомендует Минфин (письмо от 14.05.2020 № 03-03- 07/39124).</w:t>
      </w:r>
    </w:p>
    <w:p w:rsidR="002B7C49" w:rsidRPr="002B7C49" w:rsidRDefault="002B7C49" w:rsidP="00EF7C87">
      <w:pPr>
        <w:shd w:val="clear" w:color="auto" w:fill="FFFFFF"/>
        <w:spacing w:after="0" w:line="360" w:lineRule="atLeast"/>
        <w:jc w:val="both"/>
        <w:rPr>
          <w:rFonts w:ascii="Times New Roman" w:eastAsia="Times New Roman" w:hAnsi="Times New Roman" w:cs="Times New Roman"/>
          <w:color w:val="000000"/>
          <w:sz w:val="28"/>
          <w:szCs w:val="28"/>
        </w:rPr>
      </w:pPr>
      <w:r w:rsidRPr="002B7C49">
        <w:rPr>
          <w:rFonts w:ascii="Times New Roman" w:eastAsia="Times New Roman" w:hAnsi="Times New Roman" w:cs="Times New Roman"/>
          <w:color w:val="000000"/>
          <w:sz w:val="28"/>
          <w:szCs w:val="28"/>
        </w:rPr>
        <w:t>Для исчисления авансовых платежей и налога, подлежащих уплате в бюджет субъекта Российской Федерации по месту нахождения обособленного подразделения, налоговая база определяется исходя из доли прибыли, приходящейся на это обособленное подразделение, определяемой как средняя арифметическая величина удельного веса среднесписочной численности работников (расходов на оплату труда)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(расходах на оплату труда) и остаточной стоимости амортизируемого имущества, определенной в соответствии с пунктом 1 статьи 257 НК РФ, в целом по налогоплательщику.</w:t>
      </w:r>
    </w:p>
    <w:p w:rsidR="002B7C49" w:rsidRPr="002B7C49" w:rsidRDefault="002B7C49" w:rsidP="00EF7C87">
      <w:pPr>
        <w:spacing w:after="0" w:line="360" w:lineRule="atLeast"/>
        <w:ind w:firstLine="708"/>
        <w:jc w:val="both"/>
        <w:rPr>
          <w:rFonts w:ascii="Times New Roman" w:eastAsia="Times New Roman" w:hAnsi="Times New Roman" w:cs="Times New Roman"/>
          <w:color w:val="000000"/>
          <w:sz w:val="28"/>
          <w:szCs w:val="28"/>
        </w:rPr>
      </w:pPr>
      <w:r w:rsidRPr="002B7C49">
        <w:rPr>
          <w:rFonts w:ascii="Times New Roman" w:eastAsia="Times New Roman" w:hAnsi="Times New Roman" w:cs="Times New Roman"/>
          <w:color w:val="000000"/>
          <w:sz w:val="28"/>
          <w:szCs w:val="28"/>
        </w:rPr>
        <w:t>При этом пунктом 2 статьи 274 НК РФ установлено, что налоговая база по прибыли, облагаемой по ставке, отличной от ставки, указанной в пункте 1 статьи 284 НК РФ, определяется налогоплательщиком отдельно. Налогоплательщик ведет раздельный учет доходов (расходов) по операциям, по которым в соответствии с главой 25 НК РФ предусмотрен отличный от общего порядок учета прибыли и убытка.</w:t>
      </w:r>
    </w:p>
    <w:p w:rsidR="002B7C49" w:rsidRPr="002B7C49" w:rsidRDefault="002B7C49" w:rsidP="003C39FB">
      <w:pPr>
        <w:shd w:val="clear" w:color="auto" w:fill="FFFFFF"/>
        <w:spacing w:after="150" w:line="360" w:lineRule="atLeast"/>
        <w:ind w:firstLine="708"/>
        <w:jc w:val="both"/>
        <w:rPr>
          <w:rFonts w:ascii="Times New Roman" w:eastAsia="Times New Roman" w:hAnsi="Times New Roman" w:cs="Times New Roman"/>
          <w:color w:val="000000"/>
          <w:sz w:val="28"/>
          <w:szCs w:val="28"/>
        </w:rPr>
      </w:pPr>
      <w:r w:rsidRPr="002B7C49">
        <w:rPr>
          <w:rFonts w:ascii="Times New Roman" w:eastAsia="Times New Roman" w:hAnsi="Times New Roman" w:cs="Times New Roman"/>
          <w:color w:val="000000"/>
          <w:sz w:val="28"/>
          <w:szCs w:val="28"/>
        </w:rPr>
        <w:lastRenderedPageBreak/>
        <w:t>П</w:t>
      </w:r>
      <w:r>
        <w:rPr>
          <w:rFonts w:ascii="Times New Roman" w:eastAsia="Times New Roman" w:hAnsi="Times New Roman" w:cs="Times New Roman"/>
          <w:color w:val="000000"/>
          <w:sz w:val="28"/>
          <w:szCs w:val="28"/>
        </w:rPr>
        <w:t xml:space="preserve">редприниматели обеспокоены </w:t>
      </w:r>
      <w:r w:rsidRPr="002B7C49">
        <w:rPr>
          <w:rFonts w:ascii="Times New Roman" w:eastAsia="Times New Roman" w:hAnsi="Times New Roman" w:cs="Times New Roman"/>
          <w:color w:val="000000"/>
          <w:sz w:val="28"/>
          <w:szCs w:val="28"/>
        </w:rPr>
        <w:t>отсутстви</w:t>
      </w:r>
      <w:r>
        <w:rPr>
          <w:rFonts w:ascii="Times New Roman" w:eastAsia="Times New Roman" w:hAnsi="Times New Roman" w:cs="Times New Roman"/>
          <w:color w:val="000000"/>
          <w:sz w:val="28"/>
          <w:szCs w:val="28"/>
        </w:rPr>
        <w:t>ем</w:t>
      </w:r>
      <w:r w:rsidRPr="002B7C49">
        <w:rPr>
          <w:rFonts w:ascii="Times New Roman" w:eastAsia="Times New Roman" w:hAnsi="Times New Roman" w:cs="Times New Roman"/>
          <w:color w:val="000000"/>
          <w:sz w:val="28"/>
          <w:szCs w:val="28"/>
        </w:rPr>
        <w:t xml:space="preserve"> четкой методики распределения прибыли между обособленными структурными подразделениями, а мы понимаем, что нет четкости регулирования, там могут быть злоупотребления проверяющих и, следовательно, штрафные санкции.</w:t>
      </w:r>
    </w:p>
    <w:p w:rsidR="003D7C99" w:rsidRPr="00EF7C87" w:rsidRDefault="003D7C99" w:rsidP="00EF7C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C49">
        <w:rPr>
          <w:rFonts w:ascii="Times New Roman" w:hAnsi="Times New Roman" w:cs="Times New Roman"/>
          <w:sz w:val="28"/>
          <w:szCs w:val="28"/>
        </w:rPr>
        <w:t>По результатам проведенного заседания, Совет решил:</w:t>
      </w:r>
      <w:bookmarkStart w:id="0" w:name="_GoBack"/>
      <w:bookmarkEnd w:id="0"/>
    </w:p>
    <w:p w:rsidR="00B2766C" w:rsidRPr="002B7C49" w:rsidRDefault="00B2766C" w:rsidP="003C39FB">
      <w:pPr>
        <w:pStyle w:val="a4"/>
        <w:numPr>
          <w:ilvl w:val="0"/>
          <w:numId w:val="2"/>
        </w:numPr>
        <w:ind w:left="0" w:firstLine="709"/>
        <w:jc w:val="both"/>
        <w:rPr>
          <w:sz w:val="28"/>
          <w:szCs w:val="28"/>
        </w:rPr>
      </w:pPr>
      <w:r w:rsidRPr="002B7C49">
        <w:rPr>
          <w:sz w:val="28"/>
          <w:szCs w:val="28"/>
        </w:rPr>
        <w:t>Управлению экономического развития</w:t>
      </w:r>
      <w:r w:rsidR="003D7C99" w:rsidRPr="002B7C49">
        <w:rPr>
          <w:sz w:val="28"/>
          <w:szCs w:val="28"/>
        </w:rPr>
        <w:t xml:space="preserve"> </w:t>
      </w:r>
      <w:r w:rsidRPr="002B7C49">
        <w:rPr>
          <w:sz w:val="28"/>
          <w:szCs w:val="28"/>
        </w:rPr>
        <w:t xml:space="preserve">продолжить работу по мониторингу проблемных вопросов субъектов малого и среднего предпринимательства города Пятигорска по </w:t>
      </w:r>
      <w:r w:rsidR="002B7C49">
        <w:rPr>
          <w:sz w:val="28"/>
          <w:szCs w:val="28"/>
        </w:rPr>
        <w:t>реализации проекта маркировки.</w:t>
      </w:r>
    </w:p>
    <w:p w:rsidR="00B2766C" w:rsidRPr="002B7C49" w:rsidRDefault="00B2766C" w:rsidP="003C39FB">
      <w:pPr>
        <w:pStyle w:val="a4"/>
        <w:ind w:left="0" w:firstLine="709"/>
        <w:jc w:val="both"/>
        <w:rPr>
          <w:sz w:val="28"/>
          <w:szCs w:val="28"/>
        </w:rPr>
      </w:pPr>
      <w:r w:rsidRPr="002B7C49">
        <w:rPr>
          <w:sz w:val="28"/>
          <w:szCs w:val="28"/>
        </w:rPr>
        <w:t>2</w:t>
      </w:r>
      <w:r w:rsidR="002B7C49">
        <w:rPr>
          <w:sz w:val="28"/>
          <w:szCs w:val="28"/>
        </w:rPr>
        <w:t xml:space="preserve">. </w:t>
      </w:r>
      <w:r w:rsidRPr="002B7C49">
        <w:rPr>
          <w:sz w:val="28"/>
          <w:szCs w:val="28"/>
        </w:rPr>
        <w:t xml:space="preserve">Управлению экономического развития осуществлять информирование </w:t>
      </w:r>
      <w:r w:rsidR="00550EF6" w:rsidRPr="002B7C49">
        <w:rPr>
          <w:sz w:val="28"/>
          <w:szCs w:val="28"/>
        </w:rPr>
        <w:t>предпринимателей города</w:t>
      </w:r>
      <w:r w:rsidR="00A9538A" w:rsidRPr="002B7C49">
        <w:rPr>
          <w:sz w:val="28"/>
          <w:szCs w:val="28"/>
        </w:rPr>
        <w:t xml:space="preserve"> Пятигорска</w:t>
      </w:r>
      <w:r w:rsidR="002B7C49">
        <w:rPr>
          <w:sz w:val="28"/>
          <w:szCs w:val="28"/>
        </w:rPr>
        <w:t xml:space="preserve"> о возможностях в выборе </w:t>
      </w:r>
      <w:r w:rsidR="00C60894">
        <w:rPr>
          <w:sz w:val="28"/>
          <w:szCs w:val="28"/>
        </w:rPr>
        <w:t xml:space="preserve">систем </w:t>
      </w:r>
      <w:r w:rsidR="00B0054C">
        <w:rPr>
          <w:sz w:val="28"/>
          <w:szCs w:val="28"/>
        </w:rPr>
        <w:t>налогообложения</w:t>
      </w:r>
      <w:r w:rsidR="00C60894">
        <w:rPr>
          <w:sz w:val="28"/>
          <w:szCs w:val="28"/>
        </w:rPr>
        <w:t>.</w:t>
      </w:r>
    </w:p>
    <w:p w:rsidR="00F35BB1" w:rsidRPr="002B7C49" w:rsidRDefault="00F35BB1" w:rsidP="003C39FB">
      <w:pPr>
        <w:spacing w:after="0" w:line="240" w:lineRule="auto"/>
        <w:ind w:firstLine="709"/>
        <w:jc w:val="both"/>
        <w:rPr>
          <w:rFonts w:ascii="Times New Roman" w:hAnsi="Times New Roman" w:cs="Times New Roman"/>
          <w:sz w:val="28"/>
          <w:szCs w:val="28"/>
        </w:rPr>
      </w:pPr>
    </w:p>
    <w:p w:rsidR="006E7B1A" w:rsidRPr="002B7C49" w:rsidRDefault="006E7B1A" w:rsidP="003C39FB">
      <w:pPr>
        <w:pStyle w:val="a4"/>
        <w:ind w:left="0" w:firstLine="709"/>
        <w:jc w:val="both"/>
        <w:rPr>
          <w:sz w:val="28"/>
          <w:szCs w:val="28"/>
        </w:rPr>
      </w:pPr>
    </w:p>
    <w:p w:rsidR="00E3187A" w:rsidRPr="002B7C49" w:rsidRDefault="00E43908" w:rsidP="003C39FB">
      <w:pPr>
        <w:pStyle w:val="a4"/>
        <w:ind w:left="0" w:firstLine="709"/>
        <w:jc w:val="both"/>
        <w:rPr>
          <w:sz w:val="28"/>
          <w:szCs w:val="28"/>
        </w:rPr>
      </w:pPr>
      <w:r w:rsidRPr="002B7C49">
        <w:rPr>
          <w:sz w:val="28"/>
          <w:szCs w:val="28"/>
          <w:u w:val="single"/>
        </w:rPr>
        <w:t xml:space="preserve"> </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673"/>
      </w:tblGrid>
      <w:tr w:rsidR="00E3187A" w:rsidRPr="002B7C49" w:rsidTr="00E3187A">
        <w:tc>
          <w:tcPr>
            <w:tcW w:w="4814" w:type="dxa"/>
          </w:tcPr>
          <w:p w:rsidR="00E3187A" w:rsidRPr="002B7C49" w:rsidRDefault="00E3187A" w:rsidP="003C39FB">
            <w:pPr>
              <w:pStyle w:val="a4"/>
              <w:ind w:left="0"/>
              <w:jc w:val="both"/>
              <w:rPr>
                <w:sz w:val="28"/>
                <w:szCs w:val="28"/>
              </w:rPr>
            </w:pPr>
            <w:r w:rsidRPr="002B7C49">
              <w:rPr>
                <w:sz w:val="28"/>
                <w:szCs w:val="28"/>
              </w:rPr>
              <w:t>Председатель Совета</w:t>
            </w:r>
            <w:r w:rsidR="00B0054C">
              <w:rPr>
                <w:sz w:val="28"/>
                <w:szCs w:val="28"/>
              </w:rPr>
              <w:t xml:space="preserve">                                              </w:t>
            </w:r>
          </w:p>
        </w:tc>
        <w:tc>
          <w:tcPr>
            <w:tcW w:w="4673" w:type="dxa"/>
            <w:vAlign w:val="bottom"/>
          </w:tcPr>
          <w:p w:rsidR="00E3187A" w:rsidRPr="002B7C49" w:rsidRDefault="00E3187A" w:rsidP="003C39FB">
            <w:pPr>
              <w:pStyle w:val="a4"/>
              <w:ind w:left="0"/>
              <w:jc w:val="both"/>
              <w:rPr>
                <w:sz w:val="28"/>
                <w:szCs w:val="28"/>
              </w:rPr>
            </w:pPr>
            <w:r w:rsidRPr="002B7C49">
              <w:rPr>
                <w:sz w:val="28"/>
                <w:szCs w:val="28"/>
              </w:rPr>
              <w:t>Карпова В.В.</w:t>
            </w:r>
          </w:p>
        </w:tc>
      </w:tr>
      <w:tr w:rsidR="00E3187A" w:rsidRPr="002B7C49" w:rsidTr="00E3187A">
        <w:tc>
          <w:tcPr>
            <w:tcW w:w="4814" w:type="dxa"/>
          </w:tcPr>
          <w:p w:rsidR="00E3187A" w:rsidRPr="002B7C49" w:rsidRDefault="00E3187A" w:rsidP="003C39FB">
            <w:pPr>
              <w:pStyle w:val="a4"/>
              <w:ind w:left="0"/>
              <w:jc w:val="both"/>
              <w:rPr>
                <w:sz w:val="28"/>
                <w:szCs w:val="28"/>
              </w:rPr>
            </w:pPr>
          </w:p>
          <w:p w:rsidR="0084676D" w:rsidRPr="002B7C49" w:rsidRDefault="0084676D" w:rsidP="003C39FB">
            <w:pPr>
              <w:pStyle w:val="a4"/>
              <w:ind w:left="0"/>
              <w:jc w:val="both"/>
              <w:rPr>
                <w:sz w:val="28"/>
                <w:szCs w:val="28"/>
              </w:rPr>
            </w:pPr>
          </w:p>
        </w:tc>
        <w:tc>
          <w:tcPr>
            <w:tcW w:w="4673" w:type="dxa"/>
            <w:vAlign w:val="bottom"/>
          </w:tcPr>
          <w:p w:rsidR="00E3187A" w:rsidRPr="002B7C49" w:rsidRDefault="00E3187A" w:rsidP="003C39FB">
            <w:pPr>
              <w:pStyle w:val="a4"/>
              <w:ind w:left="0"/>
              <w:jc w:val="both"/>
              <w:rPr>
                <w:sz w:val="28"/>
                <w:szCs w:val="28"/>
              </w:rPr>
            </w:pPr>
          </w:p>
        </w:tc>
      </w:tr>
      <w:tr w:rsidR="00E3187A" w:rsidRPr="002B7C49" w:rsidTr="00E3187A">
        <w:tc>
          <w:tcPr>
            <w:tcW w:w="4814" w:type="dxa"/>
          </w:tcPr>
          <w:p w:rsidR="00E3187A" w:rsidRPr="002B7C49" w:rsidRDefault="00E3187A" w:rsidP="003C39FB">
            <w:pPr>
              <w:pStyle w:val="a4"/>
              <w:ind w:left="0"/>
              <w:jc w:val="both"/>
              <w:rPr>
                <w:sz w:val="28"/>
                <w:szCs w:val="28"/>
              </w:rPr>
            </w:pPr>
            <w:r w:rsidRPr="002B7C49">
              <w:rPr>
                <w:sz w:val="28"/>
                <w:szCs w:val="28"/>
              </w:rPr>
              <w:t>Секретарь Совета</w:t>
            </w:r>
          </w:p>
        </w:tc>
        <w:tc>
          <w:tcPr>
            <w:tcW w:w="4673" w:type="dxa"/>
            <w:vAlign w:val="bottom"/>
          </w:tcPr>
          <w:p w:rsidR="00E3187A" w:rsidRPr="002B7C49" w:rsidRDefault="00E3187A" w:rsidP="003C39FB">
            <w:pPr>
              <w:pStyle w:val="a4"/>
              <w:ind w:left="0"/>
              <w:jc w:val="both"/>
              <w:rPr>
                <w:sz w:val="28"/>
                <w:szCs w:val="28"/>
              </w:rPr>
            </w:pPr>
            <w:r w:rsidRPr="002B7C49">
              <w:rPr>
                <w:sz w:val="28"/>
                <w:szCs w:val="28"/>
              </w:rPr>
              <w:t>Шевченко В.Е</w:t>
            </w:r>
            <w:r w:rsidR="00550EF6" w:rsidRPr="002B7C49">
              <w:rPr>
                <w:sz w:val="28"/>
                <w:szCs w:val="28"/>
              </w:rPr>
              <w:t>.</w:t>
            </w:r>
          </w:p>
        </w:tc>
      </w:tr>
    </w:tbl>
    <w:p w:rsidR="00015F58" w:rsidRPr="002B7C49" w:rsidRDefault="00015F58" w:rsidP="003C39FB">
      <w:pPr>
        <w:pStyle w:val="a4"/>
        <w:ind w:left="0" w:firstLine="709"/>
        <w:jc w:val="both"/>
        <w:rPr>
          <w:sz w:val="28"/>
          <w:szCs w:val="28"/>
        </w:rPr>
      </w:pPr>
    </w:p>
    <w:sectPr w:rsidR="00015F58" w:rsidRPr="002B7C49" w:rsidSect="00C60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4B40"/>
    <w:multiLevelType w:val="multilevel"/>
    <w:tmpl w:val="1B94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B030F"/>
    <w:multiLevelType w:val="multilevel"/>
    <w:tmpl w:val="2D5C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76F88"/>
    <w:multiLevelType w:val="multilevel"/>
    <w:tmpl w:val="268A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936EC"/>
    <w:multiLevelType w:val="multilevel"/>
    <w:tmpl w:val="952A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A2B4F"/>
    <w:multiLevelType w:val="multilevel"/>
    <w:tmpl w:val="54B2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186122"/>
    <w:multiLevelType w:val="hybridMultilevel"/>
    <w:tmpl w:val="FAE82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5528C"/>
    <w:multiLevelType w:val="multilevel"/>
    <w:tmpl w:val="F4BE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F151A5"/>
    <w:multiLevelType w:val="hybridMultilevel"/>
    <w:tmpl w:val="8D428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236D86"/>
    <w:multiLevelType w:val="multilevel"/>
    <w:tmpl w:val="D4E0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EE0B7D"/>
    <w:multiLevelType w:val="hybridMultilevel"/>
    <w:tmpl w:val="6CFEEF06"/>
    <w:lvl w:ilvl="0" w:tplc="5CCA3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FB78FD"/>
    <w:multiLevelType w:val="hybridMultilevel"/>
    <w:tmpl w:val="74DA5B44"/>
    <w:lvl w:ilvl="0" w:tplc="49A00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5C5CFD"/>
    <w:multiLevelType w:val="multilevel"/>
    <w:tmpl w:val="239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486A59"/>
    <w:multiLevelType w:val="hybridMultilevel"/>
    <w:tmpl w:val="10168072"/>
    <w:lvl w:ilvl="0" w:tplc="9B9E6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8FB0DCE"/>
    <w:multiLevelType w:val="multilevel"/>
    <w:tmpl w:val="2ADEF1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0"/>
  </w:num>
  <w:num w:numId="2">
    <w:abstractNumId w:val="13"/>
  </w:num>
  <w:num w:numId="3">
    <w:abstractNumId w:val="9"/>
  </w:num>
  <w:num w:numId="4">
    <w:abstractNumId w:val="7"/>
  </w:num>
  <w:num w:numId="5">
    <w:abstractNumId w:val="5"/>
  </w:num>
  <w:num w:numId="6">
    <w:abstractNumId w:val="6"/>
  </w:num>
  <w:num w:numId="7">
    <w:abstractNumId w:val="8"/>
  </w:num>
  <w:num w:numId="8">
    <w:abstractNumId w:val="1"/>
  </w:num>
  <w:num w:numId="9">
    <w:abstractNumId w:val="2"/>
  </w:num>
  <w:num w:numId="10">
    <w:abstractNumId w:val="0"/>
  </w:num>
  <w:num w:numId="11">
    <w:abstractNumId w:val="11"/>
  </w:num>
  <w:num w:numId="12">
    <w:abstractNumId w:val="4"/>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E6"/>
    <w:rsid w:val="000035FF"/>
    <w:rsid w:val="00007FF5"/>
    <w:rsid w:val="00015F58"/>
    <w:rsid w:val="00030BC0"/>
    <w:rsid w:val="00044EAB"/>
    <w:rsid w:val="00057599"/>
    <w:rsid w:val="000673DB"/>
    <w:rsid w:val="00073573"/>
    <w:rsid w:val="000771C8"/>
    <w:rsid w:val="0008097C"/>
    <w:rsid w:val="000965A8"/>
    <w:rsid w:val="000A2534"/>
    <w:rsid w:val="000B357B"/>
    <w:rsid w:val="000C4196"/>
    <w:rsid w:val="000D5EC1"/>
    <w:rsid w:val="000E6A25"/>
    <w:rsid w:val="000F2E4B"/>
    <w:rsid w:val="000F6810"/>
    <w:rsid w:val="00114655"/>
    <w:rsid w:val="00117B88"/>
    <w:rsid w:val="0012316B"/>
    <w:rsid w:val="00124627"/>
    <w:rsid w:val="00133472"/>
    <w:rsid w:val="00137441"/>
    <w:rsid w:val="00143152"/>
    <w:rsid w:val="00151B94"/>
    <w:rsid w:val="00151FF2"/>
    <w:rsid w:val="00162CD1"/>
    <w:rsid w:val="0017352F"/>
    <w:rsid w:val="00173F17"/>
    <w:rsid w:val="00180B97"/>
    <w:rsid w:val="00184B8C"/>
    <w:rsid w:val="0019365A"/>
    <w:rsid w:val="001A47AC"/>
    <w:rsid w:val="001B35F4"/>
    <w:rsid w:val="001C6640"/>
    <w:rsid w:val="001D5110"/>
    <w:rsid w:val="001E5CE0"/>
    <w:rsid w:val="001F0F12"/>
    <w:rsid w:val="001F71F7"/>
    <w:rsid w:val="0021479C"/>
    <w:rsid w:val="00240CA5"/>
    <w:rsid w:val="00245C82"/>
    <w:rsid w:val="00254017"/>
    <w:rsid w:val="002632D5"/>
    <w:rsid w:val="00287C0C"/>
    <w:rsid w:val="002B7C49"/>
    <w:rsid w:val="002C152E"/>
    <w:rsid w:val="0030424C"/>
    <w:rsid w:val="003178C7"/>
    <w:rsid w:val="00343824"/>
    <w:rsid w:val="00343B49"/>
    <w:rsid w:val="0036215C"/>
    <w:rsid w:val="00364297"/>
    <w:rsid w:val="00372361"/>
    <w:rsid w:val="00387B87"/>
    <w:rsid w:val="0039311F"/>
    <w:rsid w:val="003A0F68"/>
    <w:rsid w:val="003C39FB"/>
    <w:rsid w:val="003D7C99"/>
    <w:rsid w:val="003E1D7C"/>
    <w:rsid w:val="003F6CFE"/>
    <w:rsid w:val="00402371"/>
    <w:rsid w:val="004048DA"/>
    <w:rsid w:val="00430ED5"/>
    <w:rsid w:val="00455968"/>
    <w:rsid w:val="00462A0F"/>
    <w:rsid w:val="00491DB4"/>
    <w:rsid w:val="00491EB5"/>
    <w:rsid w:val="00493A5F"/>
    <w:rsid w:val="004A2901"/>
    <w:rsid w:val="004C05CC"/>
    <w:rsid w:val="004C5C63"/>
    <w:rsid w:val="004D0E82"/>
    <w:rsid w:val="004E3230"/>
    <w:rsid w:val="004F2407"/>
    <w:rsid w:val="00501826"/>
    <w:rsid w:val="005351FF"/>
    <w:rsid w:val="00536F08"/>
    <w:rsid w:val="0054587F"/>
    <w:rsid w:val="00550EF6"/>
    <w:rsid w:val="00574361"/>
    <w:rsid w:val="005812B1"/>
    <w:rsid w:val="00584170"/>
    <w:rsid w:val="005A37ED"/>
    <w:rsid w:val="005A749E"/>
    <w:rsid w:val="005C3C30"/>
    <w:rsid w:val="005D2670"/>
    <w:rsid w:val="005E2AB1"/>
    <w:rsid w:val="006069EE"/>
    <w:rsid w:val="0063069D"/>
    <w:rsid w:val="006416F1"/>
    <w:rsid w:val="006420CC"/>
    <w:rsid w:val="00654478"/>
    <w:rsid w:val="00656BDB"/>
    <w:rsid w:val="00682B96"/>
    <w:rsid w:val="00694F12"/>
    <w:rsid w:val="0069625B"/>
    <w:rsid w:val="0069690E"/>
    <w:rsid w:val="00696E6F"/>
    <w:rsid w:val="006B0B7B"/>
    <w:rsid w:val="006B1B3C"/>
    <w:rsid w:val="006C0D62"/>
    <w:rsid w:val="006C2FB7"/>
    <w:rsid w:val="006C6721"/>
    <w:rsid w:val="006D240B"/>
    <w:rsid w:val="006D2C61"/>
    <w:rsid w:val="006D470F"/>
    <w:rsid w:val="006E064C"/>
    <w:rsid w:val="006E7B1A"/>
    <w:rsid w:val="00703EE6"/>
    <w:rsid w:val="00722881"/>
    <w:rsid w:val="007252CF"/>
    <w:rsid w:val="00725471"/>
    <w:rsid w:val="00770B40"/>
    <w:rsid w:val="00797ED1"/>
    <w:rsid w:val="007A02F8"/>
    <w:rsid w:val="007A2A53"/>
    <w:rsid w:val="007C3862"/>
    <w:rsid w:val="007D3819"/>
    <w:rsid w:val="007D79D9"/>
    <w:rsid w:val="007D7AE3"/>
    <w:rsid w:val="00801448"/>
    <w:rsid w:val="00811110"/>
    <w:rsid w:val="0083706A"/>
    <w:rsid w:val="00837ED7"/>
    <w:rsid w:val="00841EAE"/>
    <w:rsid w:val="0084676D"/>
    <w:rsid w:val="00850E72"/>
    <w:rsid w:val="008633D8"/>
    <w:rsid w:val="008A57EA"/>
    <w:rsid w:val="008C5F4E"/>
    <w:rsid w:val="008C6B73"/>
    <w:rsid w:val="008D5A00"/>
    <w:rsid w:val="008F03F4"/>
    <w:rsid w:val="00903479"/>
    <w:rsid w:val="0090611C"/>
    <w:rsid w:val="009163C0"/>
    <w:rsid w:val="009205EA"/>
    <w:rsid w:val="00943C87"/>
    <w:rsid w:val="009444BC"/>
    <w:rsid w:val="0095515A"/>
    <w:rsid w:val="009630CB"/>
    <w:rsid w:val="009679FD"/>
    <w:rsid w:val="009742AF"/>
    <w:rsid w:val="0097449E"/>
    <w:rsid w:val="0097487A"/>
    <w:rsid w:val="00977EA7"/>
    <w:rsid w:val="00987578"/>
    <w:rsid w:val="009964D1"/>
    <w:rsid w:val="00997FFC"/>
    <w:rsid w:val="009B45BB"/>
    <w:rsid w:val="009B5040"/>
    <w:rsid w:val="009C4BE9"/>
    <w:rsid w:val="009C7E3B"/>
    <w:rsid w:val="009D05C0"/>
    <w:rsid w:val="009D77B5"/>
    <w:rsid w:val="00A04BBD"/>
    <w:rsid w:val="00A06EAC"/>
    <w:rsid w:val="00A2311E"/>
    <w:rsid w:val="00A33871"/>
    <w:rsid w:val="00A34CA0"/>
    <w:rsid w:val="00A35CBE"/>
    <w:rsid w:val="00A37E13"/>
    <w:rsid w:val="00A47833"/>
    <w:rsid w:val="00A56BDE"/>
    <w:rsid w:val="00A835AE"/>
    <w:rsid w:val="00A9538A"/>
    <w:rsid w:val="00AA5CC7"/>
    <w:rsid w:val="00AA773A"/>
    <w:rsid w:val="00AC2F9E"/>
    <w:rsid w:val="00AD6102"/>
    <w:rsid w:val="00AE5A15"/>
    <w:rsid w:val="00B0054C"/>
    <w:rsid w:val="00B0476D"/>
    <w:rsid w:val="00B12CEF"/>
    <w:rsid w:val="00B222FF"/>
    <w:rsid w:val="00B2766C"/>
    <w:rsid w:val="00B3529C"/>
    <w:rsid w:val="00B574D2"/>
    <w:rsid w:val="00B6014F"/>
    <w:rsid w:val="00B64B96"/>
    <w:rsid w:val="00B70D1F"/>
    <w:rsid w:val="00B746F0"/>
    <w:rsid w:val="00B7521C"/>
    <w:rsid w:val="00B96A62"/>
    <w:rsid w:val="00BA175E"/>
    <w:rsid w:val="00BA63C6"/>
    <w:rsid w:val="00BA6549"/>
    <w:rsid w:val="00BB2712"/>
    <w:rsid w:val="00BB5A73"/>
    <w:rsid w:val="00BC4E36"/>
    <w:rsid w:val="00BD3742"/>
    <w:rsid w:val="00C166D5"/>
    <w:rsid w:val="00C17131"/>
    <w:rsid w:val="00C36C37"/>
    <w:rsid w:val="00C37513"/>
    <w:rsid w:val="00C60894"/>
    <w:rsid w:val="00C62B2D"/>
    <w:rsid w:val="00C66018"/>
    <w:rsid w:val="00C66B80"/>
    <w:rsid w:val="00C775C8"/>
    <w:rsid w:val="00C817B0"/>
    <w:rsid w:val="00C82BE6"/>
    <w:rsid w:val="00CA1CF5"/>
    <w:rsid w:val="00CA35F9"/>
    <w:rsid w:val="00CB2F4A"/>
    <w:rsid w:val="00CB6FA5"/>
    <w:rsid w:val="00CB7E4E"/>
    <w:rsid w:val="00CC714E"/>
    <w:rsid w:val="00CF5BD2"/>
    <w:rsid w:val="00D15CDA"/>
    <w:rsid w:val="00D169F3"/>
    <w:rsid w:val="00D27351"/>
    <w:rsid w:val="00D36BB2"/>
    <w:rsid w:val="00D374A6"/>
    <w:rsid w:val="00D54F12"/>
    <w:rsid w:val="00D57A04"/>
    <w:rsid w:val="00D64CD1"/>
    <w:rsid w:val="00D73B62"/>
    <w:rsid w:val="00DA76E3"/>
    <w:rsid w:val="00DC07F9"/>
    <w:rsid w:val="00DC2FD0"/>
    <w:rsid w:val="00DC6CD6"/>
    <w:rsid w:val="00DD5E9B"/>
    <w:rsid w:val="00DD7F00"/>
    <w:rsid w:val="00DE3051"/>
    <w:rsid w:val="00DF1B31"/>
    <w:rsid w:val="00E3187A"/>
    <w:rsid w:val="00E318B2"/>
    <w:rsid w:val="00E31F76"/>
    <w:rsid w:val="00E33B9D"/>
    <w:rsid w:val="00E35BC2"/>
    <w:rsid w:val="00E43908"/>
    <w:rsid w:val="00E535A7"/>
    <w:rsid w:val="00E56490"/>
    <w:rsid w:val="00E621A2"/>
    <w:rsid w:val="00E73E38"/>
    <w:rsid w:val="00E87E36"/>
    <w:rsid w:val="00E924B0"/>
    <w:rsid w:val="00EA0E3D"/>
    <w:rsid w:val="00EB0C76"/>
    <w:rsid w:val="00EC42DF"/>
    <w:rsid w:val="00EC4430"/>
    <w:rsid w:val="00ED3079"/>
    <w:rsid w:val="00EE36B2"/>
    <w:rsid w:val="00EF6136"/>
    <w:rsid w:val="00EF7C87"/>
    <w:rsid w:val="00F005E8"/>
    <w:rsid w:val="00F02679"/>
    <w:rsid w:val="00F12328"/>
    <w:rsid w:val="00F1488A"/>
    <w:rsid w:val="00F17E58"/>
    <w:rsid w:val="00F24977"/>
    <w:rsid w:val="00F35BB1"/>
    <w:rsid w:val="00F46AFC"/>
    <w:rsid w:val="00F518A2"/>
    <w:rsid w:val="00F5259A"/>
    <w:rsid w:val="00F57797"/>
    <w:rsid w:val="00F641EA"/>
    <w:rsid w:val="00F65EAE"/>
    <w:rsid w:val="00F7482D"/>
    <w:rsid w:val="00F91A67"/>
    <w:rsid w:val="00FA1E96"/>
    <w:rsid w:val="00FA521C"/>
    <w:rsid w:val="00FC28E4"/>
    <w:rsid w:val="00FC7BC1"/>
    <w:rsid w:val="00FD59A7"/>
    <w:rsid w:val="00FF5330"/>
    <w:rsid w:val="00FF63B6"/>
    <w:rsid w:val="00FF7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A27D3-E373-4026-824B-30236EE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67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36C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015F5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FB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3"/>
    <w:rsid w:val="006C2FB7"/>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035FF"/>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673DB"/>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3"/>
    <w:uiPriority w:val="59"/>
    <w:rsid w:val="001A47AC"/>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6E064C"/>
    <w:rPr>
      <w:color w:val="0000FF" w:themeColor="hyperlink"/>
      <w:u w:val="single"/>
    </w:rPr>
  </w:style>
  <w:style w:type="paragraph" w:customStyle="1" w:styleId="ConsPlusNormal">
    <w:name w:val="ConsPlusNormal"/>
    <w:rsid w:val="007C3862"/>
    <w:pPr>
      <w:widowControl w:val="0"/>
      <w:autoSpaceDE w:val="0"/>
      <w:autoSpaceDN w:val="0"/>
      <w:spacing w:after="0" w:line="240" w:lineRule="auto"/>
    </w:pPr>
    <w:rPr>
      <w:rFonts w:ascii="Calibri" w:eastAsia="Times New Roman" w:hAnsi="Calibri" w:cs="Calibri"/>
      <w:szCs w:val="20"/>
    </w:rPr>
  </w:style>
  <w:style w:type="paragraph" w:styleId="a6">
    <w:name w:val="Balloon Text"/>
    <w:basedOn w:val="a"/>
    <w:link w:val="a7"/>
    <w:uiPriority w:val="99"/>
    <w:semiHidden/>
    <w:unhideWhenUsed/>
    <w:rsid w:val="004D0E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0E82"/>
    <w:rPr>
      <w:rFonts w:ascii="Segoe UI" w:hAnsi="Segoe UI" w:cs="Segoe UI"/>
      <w:sz w:val="18"/>
      <w:szCs w:val="18"/>
    </w:rPr>
  </w:style>
  <w:style w:type="paragraph" w:customStyle="1" w:styleId="tile-itemtext">
    <w:name w:val="tile-item__text"/>
    <w:basedOn w:val="a"/>
    <w:rsid w:val="00545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C36C37"/>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uiPriority w:val="9"/>
    <w:semiHidden/>
    <w:rsid w:val="00015F58"/>
    <w:rPr>
      <w:rFonts w:asciiTheme="majorHAnsi" w:eastAsiaTheme="majorEastAsia" w:hAnsiTheme="majorHAnsi" w:cstheme="majorBidi"/>
      <w:color w:val="365F91" w:themeColor="accent1" w:themeShade="BF"/>
    </w:rPr>
  </w:style>
  <w:style w:type="paragraph" w:styleId="a8">
    <w:name w:val="Normal (Web)"/>
    <w:basedOn w:val="a"/>
    <w:uiPriority w:val="99"/>
    <w:unhideWhenUsed/>
    <w:rsid w:val="00D57A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9813">
      <w:bodyDiv w:val="1"/>
      <w:marLeft w:val="0"/>
      <w:marRight w:val="0"/>
      <w:marTop w:val="0"/>
      <w:marBottom w:val="0"/>
      <w:divBdr>
        <w:top w:val="none" w:sz="0" w:space="0" w:color="auto"/>
        <w:left w:val="none" w:sz="0" w:space="0" w:color="auto"/>
        <w:bottom w:val="none" w:sz="0" w:space="0" w:color="auto"/>
        <w:right w:val="none" w:sz="0" w:space="0" w:color="auto"/>
      </w:divBdr>
      <w:divsChild>
        <w:div w:id="977145223">
          <w:marLeft w:val="0"/>
          <w:marRight w:val="0"/>
          <w:marTop w:val="0"/>
          <w:marBottom w:val="75"/>
          <w:divBdr>
            <w:top w:val="none" w:sz="0" w:space="0" w:color="auto"/>
            <w:left w:val="none" w:sz="0" w:space="0" w:color="auto"/>
            <w:bottom w:val="none" w:sz="0" w:space="0" w:color="auto"/>
            <w:right w:val="none" w:sz="0" w:space="0" w:color="auto"/>
          </w:divBdr>
        </w:div>
      </w:divsChild>
    </w:div>
    <w:div w:id="158233312">
      <w:bodyDiv w:val="1"/>
      <w:marLeft w:val="0"/>
      <w:marRight w:val="0"/>
      <w:marTop w:val="0"/>
      <w:marBottom w:val="0"/>
      <w:divBdr>
        <w:top w:val="none" w:sz="0" w:space="0" w:color="auto"/>
        <w:left w:val="none" w:sz="0" w:space="0" w:color="auto"/>
        <w:bottom w:val="none" w:sz="0" w:space="0" w:color="auto"/>
        <w:right w:val="none" w:sz="0" w:space="0" w:color="auto"/>
      </w:divBdr>
    </w:div>
    <w:div w:id="813332324">
      <w:bodyDiv w:val="1"/>
      <w:marLeft w:val="0"/>
      <w:marRight w:val="0"/>
      <w:marTop w:val="0"/>
      <w:marBottom w:val="0"/>
      <w:divBdr>
        <w:top w:val="none" w:sz="0" w:space="0" w:color="auto"/>
        <w:left w:val="none" w:sz="0" w:space="0" w:color="auto"/>
        <w:bottom w:val="none" w:sz="0" w:space="0" w:color="auto"/>
        <w:right w:val="none" w:sz="0" w:space="0" w:color="auto"/>
      </w:divBdr>
    </w:div>
    <w:div w:id="904411115">
      <w:bodyDiv w:val="1"/>
      <w:marLeft w:val="0"/>
      <w:marRight w:val="0"/>
      <w:marTop w:val="0"/>
      <w:marBottom w:val="0"/>
      <w:divBdr>
        <w:top w:val="none" w:sz="0" w:space="0" w:color="auto"/>
        <w:left w:val="none" w:sz="0" w:space="0" w:color="auto"/>
        <w:bottom w:val="none" w:sz="0" w:space="0" w:color="auto"/>
        <w:right w:val="none" w:sz="0" w:space="0" w:color="auto"/>
      </w:divBdr>
    </w:div>
    <w:div w:id="1082605703">
      <w:bodyDiv w:val="1"/>
      <w:marLeft w:val="0"/>
      <w:marRight w:val="0"/>
      <w:marTop w:val="0"/>
      <w:marBottom w:val="0"/>
      <w:divBdr>
        <w:top w:val="none" w:sz="0" w:space="0" w:color="auto"/>
        <w:left w:val="none" w:sz="0" w:space="0" w:color="auto"/>
        <w:bottom w:val="none" w:sz="0" w:space="0" w:color="auto"/>
        <w:right w:val="none" w:sz="0" w:space="0" w:color="auto"/>
      </w:divBdr>
    </w:div>
    <w:div w:id="1272669275">
      <w:bodyDiv w:val="1"/>
      <w:marLeft w:val="0"/>
      <w:marRight w:val="0"/>
      <w:marTop w:val="0"/>
      <w:marBottom w:val="0"/>
      <w:divBdr>
        <w:top w:val="none" w:sz="0" w:space="0" w:color="auto"/>
        <w:left w:val="none" w:sz="0" w:space="0" w:color="auto"/>
        <w:bottom w:val="none" w:sz="0" w:space="0" w:color="auto"/>
        <w:right w:val="none" w:sz="0" w:space="0" w:color="auto"/>
      </w:divBdr>
      <w:divsChild>
        <w:div w:id="1124808533">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538737313">
      <w:bodyDiv w:val="1"/>
      <w:marLeft w:val="0"/>
      <w:marRight w:val="0"/>
      <w:marTop w:val="0"/>
      <w:marBottom w:val="0"/>
      <w:divBdr>
        <w:top w:val="none" w:sz="0" w:space="0" w:color="auto"/>
        <w:left w:val="none" w:sz="0" w:space="0" w:color="auto"/>
        <w:bottom w:val="none" w:sz="0" w:space="0" w:color="auto"/>
        <w:right w:val="none" w:sz="0" w:space="0" w:color="auto"/>
      </w:divBdr>
      <w:divsChild>
        <w:div w:id="1310550178">
          <w:marLeft w:val="0"/>
          <w:marRight w:val="0"/>
          <w:marTop w:val="0"/>
          <w:marBottom w:val="600"/>
          <w:divBdr>
            <w:top w:val="none" w:sz="0" w:space="0" w:color="auto"/>
            <w:left w:val="none" w:sz="0" w:space="0" w:color="auto"/>
            <w:bottom w:val="none" w:sz="0" w:space="0" w:color="auto"/>
            <w:right w:val="none" w:sz="0" w:space="0" w:color="auto"/>
          </w:divBdr>
          <w:divsChild>
            <w:div w:id="270743811">
              <w:marLeft w:val="0"/>
              <w:marRight w:val="0"/>
              <w:marTop w:val="0"/>
              <w:marBottom w:val="0"/>
              <w:divBdr>
                <w:top w:val="none" w:sz="0" w:space="0" w:color="auto"/>
                <w:left w:val="none" w:sz="0" w:space="0" w:color="auto"/>
                <w:bottom w:val="none" w:sz="0" w:space="0" w:color="auto"/>
                <w:right w:val="none" w:sz="0" w:space="0" w:color="auto"/>
              </w:divBdr>
            </w:div>
          </w:divsChild>
        </w:div>
        <w:div w:id="2065105699">
          <w:marLeft w:val="0"/>
          <w:marRight w:val="0"/>
          <w:marTop w:val="0"/>
          <w:marBottom w:val="600"/>
          <w:divBdr>
            <w:top w:val="none" w:sz="0" w:space="0" w:color="auto"/>
            <w:left w:val="none" w:sz="0" w:space="0" w:color="auto"/>
            <w:bottom w:val="none" w:sz="0" w:space="0" w:color="auto"/>
            <w:right w:val="none" w:sz="0" w:space="0" w:color="auto"/>
          </w:divBdr>
          <w:divsChild>
            <w:div w:id="1198620227">
              <w:marLeft w:val="0"/>
              <w:marRight w:val="0"/>
              <w:marTop w:val="0"/>
              <w:marBottom w:val="0"/>
              <w:divBdr>
                <w:top w:val="none" w:sz="0" w:space="0" w:color="auto"/>
                <w:left w:val="none" w:sz="0" w:space="0" w:color="auto"/>
                <w:bottom w:val="none" w:sz="0" w:space="0" w:color="auto"/>
                <w:right w:val="none" w:sz="0" w:space="0" w:color="auto"/>
              </w:divBdr>
            </w:div>
          </w:divsChild>
        </w:div>
        <w:div w:id="930427965">
          <w:marLeft w:val="0"/>
          <w:marRight w:val="0"/>
          <w:marTop w:val="0"/>
          <w:marBottom w:val="600"/>
          <w:divBdr>
            <w:top w:val="none" w:sz="0" w:space="0" w:color="auto"/>
            <w:left w:val="none" w:sz="0" w:space="0" w:color="auto"/>
            <w:bottom w:val="none" w:sz="0" w:space="0" w:color="auto"/>
            <w:right w:val="none" w:sz="0" w:space="0" w:color="auto"/>
          </w:divBdr>
          <w:divsChild>
            <w:div w:id="1267928850">
              <w:marLeft w:val="0"/>
              <w:marRight w:val="0"/>
              <w:marTop w:val="0"/>
              <w:marBottom w:val="0"/>
              <w:divBdr>
                <w:top w:val="none" w:sz="0" w:space="0" w:color="auto"/>
                <w:left w:val="none" w:sz="0" w:space="0" w:color="auto"/>
                <w:bottom w:val="none" w:sz="0" w:space="0" w:color="auto"/>
                <w:right w:val="none" w:sz="0" w:space="0" w:color="auto"/>
              </w:divBdr>
            </w:div>
          </w:divsChild>
        </w:div>
        <w:div w:id="14889118">
          <w:marLeft w:val="0"/>
          <w:marRight w:val="0"/>
          <w:marTop w:val="0"/>
          <w:marBottom w:val="600"/>
          <w:divBdr>
            <w:top w:val="none" w:sz="0" w:space="0" w:color="auto"/>
            <w:left w:val="none" w:sz="0" w:space="0" w:color="auto"/>
            <w:bottom w:val="none" w:sz="0" w:space="0" w:color="auto"/>
            <w:right w:val="none" w:sz="0" w:space="0" w:color="auto"/>
          </w:divBdr>
          <w:divsChild>
            <w:div w:id="841310568">
              <w:marLeft w:val="0"/>
              <w:marRight w:val="0"/>
              <w:marTop w:val="0"/>
              <w:marBottom w:val="0"/>
              <w:divBdr>
                <w:top w:val="none" w:sz="0" w:space="0" w:color="auto"/>
                <w:left w:val="none" w:sz="0" w:space="0" w:color="auto"/>
                <w:bottom w:val="none" w:sz="0" w:space="0" w:color="auto"/>
                <w:right w:val="none" w:sz="0" w:space="0" w:color="auto"/>
              </w:divBdr>
            </w:div>
          </w:divsChild>
        </w:div>
        <w:div w:id="1001667081">
          <w:marLeft w:val="0"/>
          <w:marRight w:val="0"/>
          <w:marTop w:val="0"/>
          <w:marBottom w:val="300"/>
          <w:divBdr>
            <w:top w:val="none" w:sz="0" w:space="0" w:color="auto"/>
            <w:left w:val="none" w:sz="0" w:space="0" w:color="auto"/>
            <w:bottom w:val="none" w:sz="0" w:space="0" w:color="auto"/>
            <w:right w:val="none" w:sz="0" w:space="0" w:color="auto"/>
          </w:divBdr>
          <w:divsChild>
            <w:div w:id="1148665288">
              <w:marLeft w:val="0"/>
              <w:marRight w:val="0"/>
              <w:marTop w:val="0"/>
              <w:marBottom w:val="0"/>
              <w:divBdr>
                <w:top w:val="none" w:sz="0" w:space="0" w:color="auto"/>
                <w:left w:val="none" w:sz="0" w:space="0" w:color="auto"/>
                <w:bottom w:val="none" w:sz="0" w:space="0" w:color="auto"/>
                <w:right w:val="none" w:sz="0" w:space="0" w:color="auto"/>
              </w:divBdr>
            </w:div>
          </w:divsChild>
        </w:div>
        <w:div w:id="2004047302">
          <w:marLeft w:val="0"/>
          <w:marRight w:val="0"/>
          <w:marTop w:val="300"/>
          <w:marBottom w:val="300"/>
          <w:divBdr>
            <w:top w:val="none" w:sz="0" w:space="0" w:color="auto"/>
            <w:left w:val="none" w:sz="0" w:space="0" w:color="auto"/>
            <w:bottom w:val="none" w:sz="0" w:space="0" w:color="auto"/>
            <w:right w:val="none" w:sz="0" w:space="0" w:color="auto"/>
          </w:divBdr>
        </w:div>
      </w:divsChild>
    </w:div>
    <w:div w:id="1546870665">
      <w:bodyDiv w:val="1"/>
      <w:marLeft w:val="0"/>
      <w:marRight w:val="0"/>
      <w:marTop w:val="0"/>
      <w:marBottom w:val="0"/>
      <w:divBdr>
        <w:top w:val="none" w:sz="0" w:space="0" w:color="auto"/>
        <w:left w:val="none" w:sz="0" w:space="0" w:color="auto"/>
        <w:bottom w:val="none" w:sz="0" w:space="0" w:color="auto"/>
        <w:right w:val="none" w:sz="0" w:space="0" w:color="auto"/>
      </w:divBdr>
    </w:div>
    <w:div w:id="1652519327">
      <w:bodyDiv w:val="1"/>
      <w:marLeft w:val="0"/>
      <w:marRight w:val="0"/>
      <w:marTop w:val="0"/>
      <w:marBottom w:val="0"/>
      <w:divBdr>
        <w:top w:val="none" w:sz="0" w:space="0" w:color="auto"/>
        <w:left w:val="none" w:sz="0" w:space="0" w:color="auto"/>
        <w:bottom w:val="none" w:sz="0" w:space="0" w:color="auto"/>
        <w:right w:val="none" w:sz="0" w:space="0" w:color="auto"/>
      </w:divBdr>
    </w:div>
    <w:div w:id="20967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4752-D755-4E33-A1D8-0BB311FB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1575</Words>
  <Characters>8979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DNA7 X86</cp:lastModifiedBy>
  <cp:revision>4</cp:revision>
  <cp:lastPrinted>2020-12-28T06:48:00Z</cp:lastPrinted>
  <dcterms:created xsi:type="dcterms:W3CDTF">2020-12-28T06:53:00Z</dcterms:created>
  <dcterms:modified xsi:type="dcterms:W3CDTF">2020-12-28T07:03:00Z</dcterms:modified>
</cp:coreProperties>
</file>