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3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B3628">
              <w:rPr>
                <w:rFonts w:ascii="Times New Roman" w:hAnsi="Times New Roman" w:cs="Times New Roman"/>
                <w:sz w:val="28"/>
                <w:szCs w:val="28"/>
              </w:rPr>
              <w:t>Пестова, 7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B3628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26:33:150407:39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B3628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4132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87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 в зоне «Ж-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оэтажная жилая застройка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 xml:space="preserve"> (высотная)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79221F" w:rsidRDefault="007E5235" w:rsidP="003F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79221F" w:rsidRPr="0079221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застройщик </w:t>
            </w:r>
          </w:p>
          <w:p w:rsidR="00064A14" w:rsidRPr="009F1F7F" w:rsidRDefault="0079221F" w:rsidP="003B3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B3628">
              <w:rPr>
                <w:rFonts w:ascii="Times New Roman" w:hAnsi="Times New Roman" w:cs="Times New Roman"/>
                <w:sz w:val="28"/>
                <w:szCs w:val="28"/>
              </w:rPr>
              <w:t>АвтоСтрой</w:t>
            </w:r>
            <w:proofErr w:type="spellEnd"/>
            <w:r w:rsidR="007E52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ногоэтажн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</w:t>
            </w:r>
          </w:p>
        </w:tc>
      </w:tr>
    </w:tbl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>
        <w:rPr>
          <w:rFonts w:ascii="Times New Roman" w:hAnsi="Times New Roman" w:cs="Times New Roman"/>
          <w:sz w:val="28"/>
          <w:szCs w:val="28"/>
        </w:rPr>
        <w:t>«Ж-4» Многоэтажная жилая застройка (высотная)</w:t>
      </w:r>
      <w:r w:rsidR="000465D5">
        <w:rPr>
          <w:rFonts w:ascii="Times New Roman" w:hAnsi="Times New Roman" w:cs="Times New Roman"/>
          <w:sz w:val="28"/>
          <w:szCs w:val="28"/>
        </w:rPr>
        <w:t>, в которой основными видами разрешенного использования земельного участка предусмотрено размещение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и 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м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>ногоэтажн</w:t>
      </w:r>
      <w:r w:rsidR="003B3628">
        <w:rPr>
          <w:rFonts w:ascii="Times New Roman" w:eastAsia="Lucida Sans Unicode" w:hAnsi="Times New Roman" w:cs="Times New Roman"/>
          <w:sz w:val="28"/>
          <w:szCs w:val="28"/>
        </w:rPr>
        <w:t>о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й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 xml:space="preserve"> жил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 xml:space="preserve"> застройк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 xml:space="preserve"> (высотн</w:t>
      </w:r>
      <w:r w:rsidR="0079221F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>)</w:t>
      </w:r>
      <w:r w:rsidR="007E5235">
        <w:rPr>
          <w:rFonts w:ascii="Times New Roman" w:hAnsi="Times New Roman" w:cs="Times New Roman"/>
          <w:sz w:val="28"/>
          <w:szCs w:val="28"/>
        </w:rPr>
        <w:t xml:space="preserve"> (код по Классификатору 2.6).</w:t>
      </w:r>
    </w:p>
    <w:p w:rsidR="002B65C5" w:rsidRDefault="002B65C5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Правилам землепользования и застройки муниципального образования города-курорта Пятигорска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жилой застройки с кодом 2.6 составляют 6,0 м.</w:t>
      </w:r>
    </w:p>
    <w:p w:rsidR="0079221F" w:rsidRDefault="0079221F" w:rsidP="00792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21F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ч. 1 ст.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F9692D" w:rsidRPr="00F9692D" w:rsidRDefault="00F9692D" w:rsidP="00F969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92D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с кадастровым номером 26:33:150407:39 по ул. </w:t>
      </w:r>
      <w:proofErr w:type="spellStart"/>
      <w:r w:rsidRPr="00F9692D">
        <w:rPr>
          <w:rFonts w:ascii="Times New Roman" w:hAnsi="Times New Roman" w:cs="Times New Roman"/>
          <w:bCs/>
          <w:sz w:val="28"/>
          <w:szCs w:val="28"/>
        </w:rPr>
        <w:t>Песто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9692D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 w:rsidRPr="00F9692D">
        <w:rPr>
          <w:rFonts w:ascii="Times New Roman" w:hAnsi="Times New Roman" w:cs="Times New Roman"/>
          <w:bCs/>
          <w:sz w:val="28"/>
          <w:szCs w:val="28"/>
        </w:rPr>
        <w:t xml:space="preserve">, 7, на котором осуществляется проектирование многоквартирного дома имеет сложную конфигурацию (ломанный прямоугольник), а также на участке проложена ливневая канализация открытого типа, шириной не менее 1,5 м. Кроме того, с южной стороны участка проходит граница зон слабого подтопления (при глубине залегания грунтовых вод от 2 до 3 м от поверхности) в отношении территорий прилегающий к зонам затопления 1% обеспеченности для реки Подкумок, которая заходит на земельный участок до 10 метров с юго-восточной стороны. </w:t>
      </w:r>
    </w:p>
    <w:p w:rsidR="00F9692D" w:rsidRDefault="00F9692D" w:rsidP="00F969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9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Вышеизложенные обстоятельства в отношении земельного участка являются неблагоприятными характеристиками для застройки, что в соответствии со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F9692D">
        <w:rPr>
          <w:rFonts w:ascii="Times New Roman" w:hAnsi="Times New Roman" w:cs="Times New Roman"/>
          <w:bCs/>
          <w:sz w:val="28"/>
          <w:szCs w:val="28"/>
        </w:rPr>
        <w:t>ст. 40 градостроительного кодекса Российской Федерации, является основанием для обращения о предоставлении разрешения на отклонение от предельных параметров разрешенного строительства, реконструкции объектов капитального строительс</w:t>
      </w:r>
      <w:r>
        <w:rPr>
          <w:rFonts w:ascii="Times New Roman" w:hAnsi="Times New Roman" w:cs="Times New Roman"/>
          <w:bCs/>
          <w:sz w:val="28"/>
          <w:szCs w:val="28"/>
        </w:rPr>
        <w:t>тва.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Calibri" w:hAnsi="Times New Roman" w:cs="Times New Roman"/>
          <w:sz w:val="28"/>
          <w:szCs w:val="28"/>
        </w:rPr>
        <w:t>Учитывая</w:t>
      </w:r>
      <w:r w:rsidR="0079221F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79221F" w:rsidRPr="0079221F">
        <w:rPr>
          <w:rFonts w:ascii="Times New Roman" w:eastAsia="Calibri" w:hAnsi="Times New Roman" w:cs="Times New Roman"/>
          <w:sz w:val="28"/>
          <w:szCs w:val="28"/>
        </w:rPr>
        <w:t>расположение проектируемого объекта не ухудшает градостроительную ситуацию в данном районе и не нарушает требования технических регламентов</w:t>
      </w:r>
      <w:r w:rsidR="00862A72">
        <w:rPr>
          <w:rFonts w:ascii="Times New Roman" w:eastAsia="Calibri" w:hAnsi="Times New Roman" w:cs="Times New Roman"/>
          <w:sz w:val="28"/>
          <w:szCs w:val="28"/>
        </w:rPr>
        <w:t>,</w:t>
      </w:r>
      <w:r w:rsidR="0079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Pr="00BE313D">
        <w:rPr>
          <w:rFonts w:ascii="Times New Roman" w:eastAsia="Calibri" w:hAnsi="Times New Roman" w:cs="Times New Roman"/>
          <w:sz w:val="27"/>
          <w:szCs w:val="27"/>
        </w:rPr>
        <w:t>астоящие общественные обсуждения проводятся с целью предоставления разрешения на отклонение от предельных параметров разрешенного строительства</w:t>
      </w:r>
      <w:r w:rsidRPr="00BE313D">
        <w:rPr>
          <w:rFonts w:ascii="Times New Roman" w:hAnsi="Times New Roman" w:cs="Times New Roman"/>
          <w:sz w:val="27"/>
          <w:szCs w:val="27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многоэтажного жилого дома на земельном участке с кадастровым номером </w:t>
      </w:r>
      <w:r w:rsidR="00F9692D" w:rsidRPr="00F9692D">
        <w:rPr>
          <w:rFonts w:ascii="Times New Roman" w:hAnsi="Times New Roman" w:cs="Times New Roman"/>
          <w:bCs/>
          <w:sz w:val="28"/>
          <w:szCs w:val="28"/>
        </w:rPr>
        <w:t>26:33:150407:39 по ул. Песто</w:t>
      </w:r>
      <w:bookmarkStart w:id="0" w:name="_GoBack"/>
      <w:bookmarkEnd w:id="0"/>
      <w:r w:rsidR="00F9692D" w:rsidRPr="00F9692D">
        <w:rPr>
          <w:rFonts w:ascii="Times New Roman" w:hAnsi="Times New Roman" w:cs="Times New Roman"/>
          <w:bCs/>
          <w:sz w:val="28"/>
          <w:szCs w:val="28"/>
        </w:rPr>
        <w:t>ва, 7</w:t>
      </w:r>
      <w:r w:rsidR="0079221F">
        <w:rPr>
          <w:rFonts w:ascii="Times New Roman" w:eastAsia="Calibri" w:hAnsi="Times New Roman" w:cs="Times New Roman"/>
          <w:sz w:val="28"/>
          <w:szCs w:val="28"/>
        </w:rPr>
        <w:t>с параметрами</w:t>
      </w:r>
      <w:r w:rsidRPr="00336C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отступы от границ земельн</w:t>
      </w:r>
      <w:r w:rsidR="0086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86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9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м.</w:t>
      </w:r>
    </w:p>
    <w:sectPr w:rsidR="00336CAF" w:rsidRPr="00336CA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336CAF"/>
    <w:rsid w:val="00341285"/>
    <w:rsid w:val="00377EF1"/>
    <w:rsid w:val="0038003B"/>
    <w:rsid w:val="003A256F"/>
    <w:rsid w:val="003B3628"/>
    <w:rsid w:val="003F17F7"/>
    <w:rsid w:val="004D0CC9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2022-11-01T11:29:00Z</cp:lastPrinted>
  <dcterms:created xsi:type="dcterms:W3CDTF">2021-11-24T07:25:00Z</dcterms:created>
  <dcterms:modified xsi:type="dcterms:W3CDTF">2023-05-24T07:23:00Z</dcterms:modified>
</cp:coreProperties>
</file>