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08" w:rsidRPr="00D11B08" w:rsidRDefault="00D11B08" w:rsidP="00D11B08">
      <w:pPr>
        <w:jc w:val="center"/>
        <w:rPr>
          <w:sz w:val="4"/>
          <w:szCs w:val="4"/>
        </w:rPr>
      </w:pPr>
      <w:r w:rsidRPr="00D11B08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B08" w:rsidRPr="00D11B08" w:rsidRDefault="00D11B08" w:rsidP="00D11B08">
      <w:pPr>
        <w:pStyle w:val="1"/>
        <w:rPr>
          <w:b w:val="0"/>
          <w:bCs w:val="0"/>
          <w:sz w:val="32"/>
        </w:rPr>
      </w:pPr>
      <w:r w:rsidRPr="00D11B08">
        <w:rPr>
          <w:b w:val="0"/>
          <w:bCs w:val="0"/>
          <w:sz w:val="32"/>
        </w:rPr>
        <w:t>Российская Федерация</w:t>
      </w:r>
    </w:p>
    <w:p w:rsidR="00D11B08" w:rsidRPr="00D11B08" w:rsidRDefault="00D11B08" w:rsidP="00D11B08">
      <w:pPr>
        <w:pStyle w:val="1"/>
        <w:rPr>
          <w:sz w:val="56"/>
        </w:rPr>
      </w:pPr>
      <w:proofErr w:type="gramStart"/>
      <w:r w:rsidRPr="00D11B08">
        <w:rPr>
          <w:sz w:val="56"/>
        </w:rPr>
        <w:t>Р</w:t>
      </w:r>
      <w:proofErr w:type="gramEnd"/>
      <w:r w:rsidRPr="00D11B08">
        <w:rPr>
          <w:sz w:val="56"/>
        </w:rPr>
        <w:t xml:space="preserve"> Е Ш Е Н И Е</w:t>
      </w:r>
    </w:p>
    <w:p w:rsidR="00D11B08" w:rsidRPr="00D11B08" w:rsidRDefault="00D11B08" w:rsidP="00D11B08">
      <w:pPr>
        <w:pStyle w:val="2"/>
        <w:rPr>
          <w:b w:val="0"/>
          <w:bCs w:val="0"/>
          <w:sz w:val="32"/>
        </w:rPr>
      </w:pPr>
      <w:r w:rsidRPr="00D11B08">
        <w:rPr>
          <w:b w:val="0"/>
          <w:bCs w:val="0"/>
          <w:sz w:val="32"/>
        </w:rPr>
        <w:t>Думы города Пятигорска</w:t>
      </w:r>
    </w:p>
    <w:p w:rsidR="00D11B08" w:rsidRPr="00D11B08" w:rsidRDefault="00D11B08" w:rsidP="00D11B08">
      <w:pPr>
        <w:pStyle w:val="3"/>
        <w:rPr>
          <w:sz w:val="32"/>
        </w:rPr>
      </w:pPr>
      <w:r w:rsidRPr="00D11B08">
        <w:rPr>
          <w:sz w:val="32"/>
        </w:rPr>
        <w:t>Ставропольского края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D11B08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города-курорта Пятигорска </w:t>
      </w:r>
    </w:p>
    <w:p w:rsid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государственном контроле (надзоре) и муниципальном контроле в Российской Федерации», Уставом муниципального образования города-курорта Пятигорска</w:t>
      </w:r>
      <w:r w:rsidRPr="00D11B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РЕШИЛА: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r w:rsidRPr="00D11B08">
        <w:rPr>
          <w:rFonts w:ascii="Times New Roman" w:hAnsi="Times New Roman" w:cs="Times New Roman"/>
          <w:bCs/>
          <w:sz w:val="28"/>
          <w:szCs w:val="28"/>
        </w:rPr>
        <w:t xml:space="preserve">контроле в сфере благоустройства на территории муниципального образования города-курорта Пятигорска </w:t>
      </w:r>
      <w:r w:rsidRPr="00D11B08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11B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1B0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и вступает в силу с 1 января 2022 года.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</w:t>
      </w:r>
      <w:proofErr w:type="spellStart"/>
      <w:r w:rsidRPr="00D11B08"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Глава города Пятигорска                                                          Д.Ю.Ворошилов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B08" w:rsidRPr="00D11B08" w:rsidRDefault="00D65948" w:rsidP="00D11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 декабря 2021 г.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B08">
        <w:rPr>
          <w:rFonts w:ascii="Times New Roman" w:eastAsia="Calibri" w:hAnsi="Times New Roman" w:cs="Times New Roman"/>
          <w:sz w:val="28"/>
          <w:szCs w:val="28"/>
        </w:rPr>
        <w:t>№</w:t>
      </w:r>
      <w:r w:rsidR="00D65948">
        <w:rPr>
          <w:rFonts w:ascii="Times New Roman" w:eastAsia="Calibri" w:hAnsi="Times New Roman" w:cs="Times New Roman"/>
          <w:sz w:val="28"/>
          <w:szCs w:val="28"/>
        </w:rPr>
        <w:t>66-6 РД</w:t>
      </w:r>
    </w:p>
    <w:p w:rsidR="00D11B08" w:rsidRPr="00D11B08" w:rsidRDefault="00D11B08" w:rsidP="00D11B08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eastAsia="Calibri" w:hAnsi="Times New Roman" w:cs="Times New Roman"/>
          <w:caps/>
          <w:sz w:val="28"/>
          <w:szCs w:val="28"/>
        </w:rPr>
        <w:lastRenderedPageBreak/>
        <w:t>УТВЕРЖДЕНО</w:t>
      </w:r>
    </w:p>
    <w:p w:rsidR="00D11B08" w:rsidRPr="00D11B08" w:rsidRDefault="00D11B08" w:rsidP="00D11B0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11B08">
        <w:rPr>
          <w:rFonts w:ascii="Times New Roman" w:eastAsia="Calibri" w:hAnsi="Times New Roman" w:cs="Times New Roman"/>
          <w:sz w:val="28"/>
          <w:szCs w:val="28"/>
        </w:rPr>
        <w:t>решением Думы города Пятигорска</w:t>
      </w:r>
    </w:p>
    <w:p w:rsidR="00D11B08" w:rsidRPr="00D11B08" w:rsidRDefault="00D11B08" w:rsidP="00D11B0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D11B08">
        <w:rPr>
          <w:rFonts w:ascii="Times New Roman" w:eastAsia="Calibri" w:hAnsi="Times New Roman" w:cs="Times New Roman"/>
          <w:sz w:val="28"/>
          <w:szCs w:val="28"/>
        </w:rPr>
        <w:t>от</w:t>
      </w:r>
      <w:r w:rsidR="00D65948">
        <w:rPr>
          <w:rFonts w:ascii="Times New Roman" w:eastAsia="Calibri" w:hAnsi="Times New Roman" w:cs="Times New Roman"/>
          <w:sz w:val="28"/>
          <w:szCs w:val="28"/>
        </w:rPr>
        <w:t xml:space="preserve"> 21 декабря 2021 года</w:t>
      </w:r>
      <w:r w:rsidRPr="00D11B0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65948">
        <w:rPr>
          <w:rFonts w:ascii="Times New Roman" w:eastAsia="Calibri" w:hAnsi="Times New Roman" w:cs="Times New Roman"/>
          <w:sz w:val="28"/>
          <w:szCs w:val="28"/>
        </w:rPr>
        <w:t xml:space="preserve"> 66-6 РД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1B08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D11B08" w:rsidRPr="00D11B08" w:rsidRDefault="00D11B08" w:rsidP="00D11B0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муниципального образования города-курорта Пятигорска</w:t>
      </w: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D11B08" w:rsidRPr="00D11B08" w:rsidRDefault="00D11B08" w:rsidP="00D11B08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контроле в сфере благоустройства на территории </w:t>
      </w:r>
      <w:r w:rsidRPr="00D11B08">
        <w:rPr>
          <w:rFonts w:ascii="Times New Roman" w:hAnsi="Times New Roman" w:cs="Times New Roman"/>
          <w:bCs/>
          <w:sz w:val="28"/>
          <w:szCs w:val="28"/>
        </w:rPr>
        <w:t>города-курорта</w:t>
      </w:r>
      <w:r w:rsidRPr="00D11B08">
        <w:rPr>
          <w:rFonts w:ascii="Times New Roman" w:hAnsi="Times New Roman" w:cs="Times New Roman"/>
          <w:sz w:val="28"/>
          <w:szCs w:val="28"/>
        </w:rPr>
        <w:t xml:space="preserve"> Пятигорска (далее соответственно - Положение, город), устанавливает порядок организации и осуществления на территории муниципального образования город-курорт Пятигорск  муниципального контроля в сфере благоустройства (далее соответственно - муниципальный контроль).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1.2. Понятия и термины, используемые в Положении, применяются в значениях, установленных законодательством Российской Федерации, законодательством Ставропольского края, муниципальными нормативными правовыми актами.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1.3. Предметом муниципального контроля является соблюдение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юридическими лицами, индивидуальными предпринимателями и гражданами </w:t>
      </w:r>
      <w:proofErr w:type="gramStart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требований </w:t>
      </w:r>
      <w:hyperlink r:id="rId6" w:history="1">
        <w:r w:rsidRPr="00D11B08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bookmarkStart w:id="0" w:name="_Hlk89766577"/>
      <w:r w:rsidRPr="00D11B08">
        <w:t xml:space="preserve"> </w:t>
      </w:r>
      <w:r w:rsidRPr="00D11B08">
        <w:rPr>
          <w:rFonts w:ascii="Times New Roman" w:hAnsi="Times New Roman" w:cs="Times New Roman"/>
          <w:sz w:val="28"/>
          <w:szCs w:val="28"/>
        </w:rPr>
        <w:t>благоустройства территории муниципального образования  города-курорта</w:t>
      </w:r>
      <w:proofErr w:type="gramEnd"/>
      <w:r w:rsidRPr="00D11B08">
        <w:rPr>
          <w:rFonts w:ascii="Times New Roman" w:hAnsi="Times New Roman" w:cs="Times New Roman"/>
          <w:sz w:val="28"/>
          <w:szCs w:val="28"/>
        </w:rPr>
        <w:t xml:space="preserve"> Пятигорска, утвержденных решением Думы города Пятигорска </w:t>
      </w:r>
      <w:bookmarkEnd w:id="0"/>
      <w:r w:rsidRPr="00D11B08">
        <w:rPr>
          <w:rFonts w:ascii="Times New Roman" w:hAnsi="Times New Roman" w:cs="Times New Roman"/>
          <w:sz w:val="28"/>
          <w:szCs w:val="28"/>
        </w:rPr>
        <w:t>(далее - Правила),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1.4. Объектом муниципального контроля являются: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утвержденные Правилами благоустройства и принятыми в соответствии с ними нормативными правовыми актами;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к которым Правилами благоустройства и принятыми в соответствии с ними нормативными правовыми актами предъявляются обязательные требования;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здания, помещения, сооружения, линейные объекты, земельные участки, зеленые насаждения, оборудование, устройства, предметы, материалы, транспортные средства и другие </w:t>
      </w:r>
      <w:proofErr w:type="gramStart"/>
      <w:r w:rsidRPr="00D11B08">
        <w:rPr>
          <w:rFonts w:ascii="Times New Roman" w:hAnsi="Times New Roman" w:cs="Times New Roman"/>
          <w:sz w:val="28"/>
          <w:szCs w:val="28"/>
        </w:rPr>
        <w:t>объекты</w:t>
      </w:r>
      <w:proofErr w:type="gramEnd"/>
      <w:r w:rsidRPr="00D11B08">
        <w:rPr>
          <w:rFonts w:ascii="Times New Roman" w:hAnsi="Times New Roman" w:cs="Times New Roman"/>
          <w:sz w:val="28"/>
          <w:szCs w:val="28"/>
        </w:rPr>
        <w:t xml:space="preserve"> и элементы благоустройства, которыми контролируемые лица владеют и (или) пользуются и к которым Правилами благоустройства предъявляются обязательные требования.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1.5. Органом местного самоуправления </w:t>
      </w:r>
      <w:r w:rsidRPr="00D11B08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уполномоченным на осуществление муниципального контроля в сфере благоустройства, является администрация </w:t>
      </w:r>
      <w:r w:rsidRPr="00D11B08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лице </w:t>
      </w:r>
      <w:r w:rsidRPr="00D11B08">
        <w:rPr>
          <w:rFonts w:ascii="Times New Roman" w:hAnsi="Times New Roman" w:cs="Times New Roman"/>
          <w:sz w:val="28"/>
          <w:szCs w:val="28"/>
        </w:rPr>
        <w:t xml:space="preserve">муниципального учреждения «Управление городского хозяйства, транспорта и </w:t>
      </w:r>
      <w:r w:rsidRPr="00D11B08">
        <w:rPr>
          <w:rFonts w:ascii="Times New Roman" w:hAnsi="Times New Roman" w:cs="Times New Roman"/>
          <w:sz w:val="28"/>
          <w:szCs w:val="28"/>
        </w:rPr>
        <w:lastRenderedPageBreak/>
        <w:t xml:space="preserve">связи администрации города Пятигорска» 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(далее – Управление или орган муниципального контроля в сфере благоустройства).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Должностными лицами Управления, уполномоченными осуществлять муниципальный контроль в сфере благоустройства, являются лица, в должностные обязанности которых в соответствии с должностной инструкцией входит осуществление полномочий по муниципальному  контролю в сфере благоустройства.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Должностным лицом, уполномоченным на принятие решения о проведении контрольных (надзорных) мероприятий, является руководитель (заместитель руководителя) Управления.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11B08">
        <w:rPr>
          <w:rFonts w:ascii="Times New Roman" w:hAnsi="Times New Roman" w:cs="Times New Roman"/>
          <w:sz w:val="28"/>
          <w:szCs w:val="28"/>
        </w:rPr>
        <w:t>6</w:t>
      </w:r>
      <w:r w:rsidRPr="00D11B08">
        <w:rPr>
          <w:rFonts w:ascii="Times New Roman" w:hAnsi="Times New Roman" w:cs="Times New Roman"/>
          <w:sz w:val="28"/>
          <w:szCs w:val="28"/>
          <w:lang w:eastAsia="ru-RU"/>
        </w:rPr>
        <w:t>. Учет объектов муниципального контроля в сфере благоустройства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hAnsi="Times New Roman" w:cs="Times New Roman"/>
          <w:sz w:val="28"/>
          <w:szCs w:val="28"/>
        </w:rPr>
        <w:t>1.7. При осуществлении муниципального контроля не применяется система оценки и управления рисками.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2. Формы осуществления муниципального</w:t>
      </w:r>
      <w:r w:rsidRPr="00D11B08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2.1. Муниципальный контроль осуществляется посредством проведения: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профилактических мероприятий;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2) контрольных мероприятий.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Профилактические мероприятия</w:t>
      </w:r>
    </w:p>
    <w:p w:rsidR="00D11B08" w:rsidRPr="00D11B08" w:rsidRDefault="00D11B08" w:rsidP="00D11B08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3.1.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Профилактика рисков причинения вреда (ущерба), осуществляется на основании программы профилактики рисков причинения вреда (ущерба) (далее - программа профилактики).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3.2. Программа профилактики ежегодно утверждается Управлением в порядке и сроки, установленные Постановлением Правительства Российской Федерации.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Утвержденная программа профилактики размещается на официальном сайте </w:t>
      </w:r>
      <w:r w:rsidRPr="00D11B08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в информационно-телекоммуникационной сети «Интернет» (далее – официальный сайт)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Управлением также проводятся профилактические мероприятия, не предусмотренные программой профилактики рисков.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3.3. Управление проводит следующие профилактические мероприятия: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1) информирование;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2) объявление предостережения о недопустимости нарушения обязательных требований;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3) консультирование.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3.4. Управление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 обязано размещать и поддерживать в актуальном состоянии на официальном сайте: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контроля в сфере благоустройства;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4) утвержденные Управлением проверочные листы;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5) программу профилактики рисков причинения вреда;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6) исчерпывающий перечень сведений, которые могут запрашиваться Управлением у контролируемого лица;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7) сведения о способах получения консультаций по вопросам соблюдения обязательных требований;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8) сведения о порядке досудебного обжалования решений Управления, действий (бездействия) его должностных лиц;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9) доклады о муниципальном контроле;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10) иные сведения, предусмотренные программами профилактики рисков причинения вреда.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3.5. Предостережение о недопустимости нарушения обязательных требований (далее - предостережение) объявляется и направляется контролируемому лицу в соответствии с положениями Федерального </w:t>
      </w:r>
      <w:hyperlink r:id="rId7" w:history="1">
        <w:r w:rsidRPr="00D11B08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закона</w:t>
        </w:r>
      </w:hyperlink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от 31 июля 2020 года №248-ФЗ </w:t>
      </w:r>
      <w:r w:rsidRPr="00D11B08">
        <w:rPr>
          <w:rFonts w:ascii="Times New Roman" w:hAnsi="Times New Roman" w:cs="Times New Roman"/>
          <w:b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(далее по тексту – Федеральный закон  № 248-ФЗ).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При наличии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руководитель Управления или уполномоченное им лицо объявляет контролируемому лицу предостережение и предлагает принять меры по обеспечению соблюдения</w:t>
      </w:r>
      <w:proofErr w:type="gramEnd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обязательных требований. Предостережение 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объявляется не позднее 10 рабочих дней со дня получения Управлением соответствующих сведений.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Предостережение не может содержать требования о предоставлении контролируемым лицом сведений и документов.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Объявляемые предостережения регистрируются Управлением в журнале учета предостережений с присвоением регистрационного номера.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Контролируемое лицо в течение 30 дней с момента получения предостережения о недопустимости нарушения обязательных требований вправе подать в Управление возражение в отношении указанного предостережения.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Возражение направляется в бумажном виде почтовым отправлением либо в виде электронного документа, подписанного усиленной квалифицированной электронной подписью гражданина, лица, уполномоченного действовать от имени организации, на указанный в предостережении адрес электронной почты органа муниципального контроля в сфере благоустройства, либо иными указанными в предостережении способами.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1)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2) сведения о предостережении и должностном лице, направившем такое предостережение;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3) доводы, на основании которых заявитель не согласен с предостережением.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К возражению прилагаются документы, подтверждающие доводы, на основании которых заявитель не согласен с предостережением.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Возражения рассматриваются уполномоченными должностными лицами Управления в течение 30 дней со дня получения возражений.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По результатам рассмотрения возражений Управление направляет контролируемому лицу в течение 30 дней со дня получения возражений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Результаты рассмотрения возражений используются Управлением для целей организации и проведения мероприятий по профилактике нарушения обязательных требований.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3.6. Консультирование контролируемых лиц осуществляется уполномоченными должностными лицами Управления в случае обращения по вопросам, связанным с соблюдением обязательных требований.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Консультирование осуществляется по телефону, посредством </w:t>
      </w:r>
      <w:proofErr w:type="spellStart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видео-конференц-связи</w:t>
      </w:r>
      <w:proofErr w:type="spellEnd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1) соблюдения обязательных требований;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2) проведение организационных и (или) технических мероприятий, которые должны реализовать контролируемые лица для соблюдения обязательных требований;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3) порядок осуществления профилактических и контрольных мероприятий, установленных Положением.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уполномоченным лицом в следующих случаях: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ответ на поставленные вопросы требует дополнительного запроса сведений от органов государственной власти или органов местного самоуправления, от органов администрации </w:t>
      </w:r>
      <w:r w:rsidRPr="00D11B08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или иных лиц.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Управление ведет журналы учета консультирований.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если в течение календарного года в Управление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Управления без указания в таком разъяснении сведений, отнесенных к информации, доступ к которой ограничен в соответствии с законодательством</w:t>
      </w:r>
      <w:proofErr w:type="gramEnd"/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4. Контрольные мероприятия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4"/>
      <w:bookmarkEnd w:id="1"/>
      <w:r w:rsidRPr="00D11B08">
        <w:rPr>
          <w:rFonts w:ascii="Times New Roman" w:hAnsi="Times New Roman" w:cs="Times New Roman"/>
          <w:sz w:val="28"/>
          <w:szCs w:val="28"/>
        </w:rPr>
        <w:t>4.1.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5"/>
      <w:bookmarkEnd w:id="2"/>
      <w:r w:rsidRPr="00D11B08">
        <w:rPr>
          <w:rFonts w:ascii="Times New Roman" w:hAnsi="Times New Roman" w:cs="Times New Roman"/>
          <w:sz w:val="28"/>
          <w:szCs w:val="28"/>
        </w:rPr>
        <w:t>4.1.1. При взаимодействии с контролируемым лицом: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получения письменных объяснений, инструментального обследования,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документов);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B08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экспертизы).</w:t>
      </w:r>
      <w:proofErr w:type="gramEnd"/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0"/>
      <w:bookmarkEnd w:id="3"/>
      <w:r w:rsidRPr="00D11B08">
        <w:rPr>
          <w:rFonts w:ascii="Times New Roman" w:hAnsi="Times New Roman" w:cs="Times New Roman"/>
          <w:sz w:val="28"/>
          <w:szCs w:val="28"/>
        </w:rPr>
        <w:t>4.1.2. Без взаимодействия с контролируемым лицом: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lastRenderedPageBreak/>
        <w:t>2) выездное обследование (посредством осмотра, инструментального обследования, в том числе с применением видеозаписи).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4.2. Основанием для проведения контрольных мероприятий, указанных в </w:t>
      </w:r>
      <w:hyperlink w:anchor="Par115" w:history="1">
        <w:r w:rsidRPr="00D11B08">
          <w:rPr>
            <w:rFonts w:ascii="Times New Roman" w:hAnsi="Times New Roman" w:cs="Times New Roman"/>
            <w:sz w:val="28"/>
            <w:szCs w:val="28"/>
          </w:rPr>
          <w:t>пункте 4.1.1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Положения, являются: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наличие у органов муниципального контроля сведений о причинении вреда (ущерба) или об угрозе причинения вреда (ущерба) охраняемым законом ценностям;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выводов об исполнении предписания об устранении выявленного нарушения обязательных требований.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4.3. Муниципальный контроль осуществляется без проведения плановых контрольных мероприятий.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4.4. Контрольные мероприятия, предусмотренные </w:t>
      </w:r>
      <w:hyperlink w:anchor="Par114" w:history="1">
        <w:r w:rsidRPr="00D11B08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Положения, проводятся в соответствии с требованиями, установленными Федеральным </w:t>
      </w:r>
      <w:hyperlink r:id="rId8" w:history="1">
        <w:r w:rsidRPr="00D11B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№ 248-ФЗ и Положением.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Контрольные мероприятия, предусмотренные </w:t>
      </w:r>
      <w:hyperlink w:anchor="Par115" w:history="1">
        <w:r w:rsidRPr="00D11B08">
          <w:rPr>
            <w:rFonts w:ascii="Times New Roman" w:hAnsi="Times New Roman" w:cs="Times New Roman"/>
            <w:sz w:val="28"/>
            <w:szCs w:val="28"/>
          </w:rPr>
          <w:t>пунктом 4.1.1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Положения, могут проводиться органами муниципального контроля только после согласования с органами прокуратуры.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4.5. Контрольные мероприятия, проводимые при взаимодействии с контролируемым лицом, проводятся на основании распоряжения руководителя органа муниципального контроля или уполномоченного им лица, в котором указываются сведения, установленные </w:t>
      </w:r>
      <w:hyperlink r:id="rId9" w:history="1">
        <w:r w:rsidRPr="00D11B08">
          <w:rPr>
            <w:rFonts w:ascii="Times New Roman" w:hAnsi="Times New Roman" w:cs="Times New Roman"/>
            <w:sz w:val="28"/>
            <w:szCs w:val="28"/>
          </w:rPr>
          <w:t>частью 1 статьи 64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Федерального закона №248-ФЗ.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4.6. Контрольные мероприятия начинаются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4.7. Срок проведения контрольных мероприятий, предусмотренных </w:t>
      </w:r>
      <w:hyperlink w:anchor="Par115" w:history="1">
        <w:r w:rsidRPr="00D11B08">
          <w:rPr>
            <w:rFonts w:ascii="Times New Roman" w:hAnsi="Times New Roman" w:cs="Times New Roman"/>
            <w:sz w:val="28"/>
            <w:szCs w:val="28"/>
          </w:rPr>
          <w:t>пунктами 4.1.1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0" w:history="1">
        <w:r w:rsidRPr="00D11B08">
          <w:rPr>
            <w:rFonts w:ascii="Times New Roman" w:hAnsi="Times New Roman" w:cs="Times New Roman"/>
            <w:sz w:val="28"/>
            <w:szCs w:val="28"/>
          </w:rPr>
          <w:t>4.1.2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Положения, за исключением выездной проверки, </w:t>
      </w:r>
      <w:r w:rsidRPr="00D11B08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в соответствии с положениями, установленными Федеральным </w:t>
      </w:r>
      <w:hyperlink r:id="rId10" w:history="1">
        <w:r w:rsidRPr="00D11B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D11B08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D11B0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11B08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D11B08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Федерального закона №248-ФЗ, и которая для </w:t>
      </w:r>
      <w:proofErr w:type="spellStart"/>
      <w:r w:rsidRPr="00D11B0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11B08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4.8. Для фиксации контрольных действий, доказательств нарушений обязательных требований при проведении инспекционного визита, рейдового осмотра, выездной проверки, выездного обследования может использоваться фото- и видеосъемка, за исключением случаев фиксации: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Информация о проведении в ходе контрольного мероприятия фото-, видеосъемки и использованных для этих целей технических средствах отражается в акте по результатам контрольного мероприятия.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Результаты проведения фото- и видеосъемки должны позволять однозначно идентифицировать объект фиксации, отражающий нарушение обязательных требований, время фиксации объекта. Фотографии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4.9.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12" w:history="1">
        <w:r w:rsidRPr="00D11B08">
          <w:rPr>
            <w:rFonts w:ascii="Times New Roman" w:hAnsi="Times New Roman" w:cs="Times New Roman"/>
            <w:sz w:val="28"/>
            <w:szCs w:val="28"/>
          </w:rPr>
          <w:t>частью 8 статьи 31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представить в орган муниципального контроля информацию о невозможности присутствия при проведении контрольного мероприятия, являются: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временная нетрудоспособность;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2) нахождение в служебной командировке в ином населенном пункте;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3) введение режима повышенной готовности или чрезвычайной ситуации на всей территории Российской Федерации или на территории Ставропольского края, которым предусмотрены ограничения для свободного передвижения граждан на соответствующей территории.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а) описание обстоятельств, послуживших поводом для обращения в органы муниципального контроля, их продолжительность;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срок;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lastRenderedPageBreak/>
        <w:t>При предоставлении указанной информации проведение контрольного мероприятия переносится органами муниципального контроля на срок, необходимый для устранения обстоятельств, послуживших поводом для данного обращения контролируемого лица.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4.10. Контрольные мероприятия, проводимые без взаимодействия с контролируемыми лицами, проводятся должностными лицами органов муниципального контроля на основании заданий, выдаваемых руководителем органа муниципального контроля или уполномоченным им лицом.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4.11. Оформление результатов контрольных мероприятий производится в порядке, установленном </w:t>
      </w:r>
      <w:hyperlink r:id="rId13" w:history="1">
        <w:r w:rsidRPr="00D11B08">
          <w:rPr>
            <w:rFonts w:ascii="Times New Roman" w:hAnsi="Times New Roman" w:cs="Times New Roman"/>
            <w:sz w:val="28"/>
            <w:szCs w:val="28"/>
          </w:rPr>
          <w:t>статьей 87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4.12. Форма предписания об устранении выявленных нарушений, выдаваемого контролируемому лицу по результатам контрольного мероприятия, утверждается органами муниципального контроля.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B0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11B08">
        <w:rPr>
          <w:rFonts w:ascii="Times New Roman" w:hAnsi="Times New Roman" w:cs="Times New Roman"/>
          <w:bCs/>
          <w:sz w:val="28"/>
          <w:szCs w:val="28"/>
        </w:rPr>
        <w:t>. Права и обязанности уполномоченных должностных лиц органов муниципального контроля при осуществлении муниципального контроля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5.1. При осуществлении муниципального контроля должностные лица органов муниципального контроля в пределах своих полномочий пользуются правами и </w:t>
      </w:r>
      <w:proofErr w:type="gramStart"/>
      <w:r w:rsidRPr="00D11B08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D11B08">
        <w:rPr>
          <w:rFonts w:ascii="Times New Roman" w:hAnsi="Times New Roman" w:cs="Times New Roman"/>
          <w:sz w:val="28"/>
          <w:szCs w:val="28"/>
        </w:rPr>
        <w:t xml:space="preserve">, а также соблюдают ограничения и запреты, установленные Федеральным </w:t>
      </w:r>
      <w:hyperlink r:id="rId14" w:history="1">
        <w:r w:rsidRPr="00D11B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6.Обжалование решений </w:t>
      </w:r>
      <w:r w:rsidRPr="00D11B08">
        <w:rPr>
          <w:rFonts w:ascii="Times New Roman" w:hAnsi="Times New Roman" w:cs="Times New Roman"/>
          <w:spacing w:val="-4"/>
          <w:sz w:val="28"/>
          <w:szCs w:val="28"/>
        </w:rPr>
        <w:t>органа муниципального контроля</w:t>
      </w:r>
      <w:r w:rsidRPr="00D11B08">
        <w:rPr>
          <w:rFonts w:ascii="Times New Roman" w:hAnsi="Times New Roman" w:cs="Times New Roman"/>
          <w:sz w:val="28"/>
          <w:szCs w:val="28"/>
        </w:rPr>
        <w:t>, действий (бездействия) его должностных лиц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6.1. Решения </w:t>
      </w:r>
      <w:r w:rsidRPr="00D11B08">
        <w:rPr>
          <w:rFonts w:ascii="Times New Roman" w:hAnsi="Times New Roman" w:cs="Times New Roman"/>
          <w:spacing w:val="-4"/>
          <w:sz w:val="28"/>
          <w:szCs w:val="28"/>
        </w:rPr>
        <w:t>органа муниципального контроля</w:t>
      </w:r>
      <w:r w:rsidRPr="00D11B08">
        <w:rPr>
          <w:rFonts w:ascii="Times New Roman" w:hAnsi="Times New Roman" w:cs="Times New Roman"/>
          <w:sz w:val="28"/>
          <w:szCs w:val="28"/>
        </w:rPr>
        <w:t xml:space="preserve">, действия (бездействие) должностных лиц </w:t>
      </w:r>
      <w:r w:rsidRPr="00D11B08">
        <w:rPr>
          <w:rFonts w:ascii="Times New Roman" w:hAnsi="Times New Roman" w:cs="Times New Roman"/>
          <w:spacing w:val="-4"/>
          <w:sz w:val="28"/>
          <w:szCs w:val="28"/>
        </w:rPr>
        <w:t>органа муниципального контроля</w:t>
      </w:r>
      <w:r w:rsidRPr="00D11B08">
        <w:rPr>
          <w:rFonts w:ascii="Times New Roman" w:hAnsi="Times New Roman" w:cs="Times New Roman"/>
          <w:sz w:val="28"/>
          <w:szCs w:val="28"/>
        </w:rPr>
        <w:t xml:space="preserve"> могут быть обжалованы в порядке, установленном законодательством Российской Федерации.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11B08">
        <w:rPr>
          <w:rFonts w:ascii="Times New Roman" w:eastAsia="SimSun" w:hAnsi="Times New Roman" w:cs="Times New Roman"/>
          <w:sz w:val="28"/>
          <w:szCs w:val="28"/>
          <w:lang w:eastAsia="ru-RU"/>
        </w:rPr>
        <w:t>6.2. Досудебный порядок подачи жалоб при осуществлении муниципального контроля в сфере благоустройства не применяется.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7. Оценка результативности и эффективности деятельности Управления при осуществлении муниципального контроля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7.1.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порядке, установленном Правительством Российской Федерации, на основе ключевых и индикативных показателей результативности и эффективности муниципального контроля.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7.2. Ключевые показатели муниципального контроля в сфере  благоустройства на территории муниципального образования города-курорта Пятигорска и их целевые значения, индикативные показатели определяются согласно приложению к настоящему Положению.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7.3. Органы муниципального контроля ежегодно в порядке и сроки, установленные постановлением Правительства Российской Федерации, осуществляет подготовку доклада о муниципальном контроле с указанием </w:t>
      </w:r>
      <w:r w:rsidRPr="00D11B08">
        <w:rPr>
          <w:rFonts w:ascii="Times New Roman" w:hAnsi="Times New Roman" w:cs="Times New Roman"/>
          <w:sz w:val="28"/>
          <w:szCs w:val="28"/>
        </w:rPr>
        <w:lastRenderedPageBreak/>
        <w:t>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B08">
        <w:rPr>
          <w:rFonts w:ascii="Times New Roman" w:hAnsi="Times New Roman" w:cs="Times New Roman"/>
          <w:bCs/>
          <w:sz w:val="28"/>
          <w:szCs w:val="28"/>
        </w:rPr>
        <w:t>8. Заключительные положения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8.1. Должностные лица Управления при осуществлении муниципального  контроля</w:t>
      </w:r>
      <w:r w:rsidRPr="00D11B0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Pr="00D11B08">
        <w:rPr>
          <w:rFonts w:ascii="Times New Roman" w:hAnsi="Times New Roman" w:cs="Times New Roman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Ставропольского края, органами местного самоуправления, правоохранительными органами, организациями и гражданами.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B08">
        <w:rPr>
          <w:rFonts w:ascii="Times New Roman" w:hAnsi="Times New Roman" w:cs="Times New Roman"/>
          <w:sz w:val="28"/>
          <w:szCs w:val="28"/>
        </w:rPr>
        <w:t>В случае выявления в ходе осуществления муниципального контроля</w:t>
      </w:r>
      <w:r w:rsidRPr="00D11B0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Pr="00D11B08">
        <w:rPr>
          <w:rFonts w:ascii="Times New Roman" w:hAnsi="Times New Roman" w:cs="Times New Roman"/>
          <w:sz w:val="28"/>
          <w:szCs w:val="28"/>
        </w:rPr>
        <w:t xml:space="preserve"> нарушения обязательных требований, контроль (надзор) за соблюдением которых осуществляют другие органы государственной власти, должностные лица Управления, выявившие такие нарушения,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(надзора) для принятия мер.</w:t>
      </w:r>
      <w:proofErr w:type="gramEnd"/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8.2. При осуществлении муниципального </w:t>
      </w:r>
      <w:r w:rsidRPr="00D11B0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контроля в сфере благоустройства</w:t>
      </w:r>
      <w:r w:rsidRPr="00D11B08">
        <w:rPr>
          <w:rFonts w:ascii="Times New Roman" w:hAnsi="Times New Roman" w:cs="Times New Roman"/>
          <w:sz w:val="28"/>
          <w:szCs w:val="28"/>
        </w:rPr>
        <w:t xml:space="preserve"> применяются типовые формы документов, утвержденные в соответствии с Федеральным </w:t>
      </w:r>
      <w:hyperlink r:id="rId15" w:history="1">
        <w:r w:rsidRPr="00D11B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D11B08" w:rsidRPr="00D11B08" w:rsidRDefault="00D11B08" w:rsidP="00D11B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1B08">
        <w:rPr>
          <w:rFonts w:ascii="Times New Roman" w:eastAsia="Calibri" w:hAnsi="Times New Roman" w:cs="Times New Roman"/>
          <w:sz w:val="28"/>
          <w:szCs w:val="28"/>
        </w:rPr>
        <w:t xml:space="preserve">Управление вправе утверждать формы документов, используемых им при осуществлении муниципального контроля, не утвержденные в порядке, установленном </w:t>
      </w:r>
      <w:r w:rsidRPr="00D11B0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D11B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1B08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8.3. До 31 декабря 2023 года документы и сведения, в том числе акты по результатам контрольных мероприятий и предписания Управления, а также информирование контролируемого лица о совершаемых должностными лицами Управления и иными уполномоченными лицами действиях и принимаемых решениях составляются и подписываются на бумажном носителе.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left="4536"/>
        <w:rPr>
          <w:rFonts w:ascii="Times New Roman" w:hAnsi="Times New Roman" w:cs="Times New Roman"/>
          <w:caps/>
          <w:sz w:val="28"/>
          <w:szCs w:val="28"/>
        </w:rPr>
      </w:pPr>
      <w:r w:rsidRPr="00D11B08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</w:p>
    <w:p w:rsidR="00D11B08" w:rsidRPr="00D11B08" w:rsidRDefault="00D11B08" w:rsidP="00D11B0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</w:p>
    <w:p w:rsidR="00D11B08" w:rsidRPr="00D11B08" w:rsidRDefault="00D11B08" w:rsidP="00D11B0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</w:p>
    <w:p w:rsidR="00D11B08" w:rsidRPr="00D11B08" w:rsidRDefault="00D11B08" w:rsidP="00D11B0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 Пятигорска </w:t>
      </w: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КЛЮЧЕВЫЕ ПОКАЗАТЕЛИ МУНИЦИПАЛЬНОГО КОНТРОЛЯ В СФЕРЕ БЛАГОУСТРОЙСТВА НА ТЕРРИТОРИИ МУНИЦИПАЛЬНОГО ОБРАЗОВАНИЯ ГОРОДА-КУРОРТА ПЯТИГОРСКА И ИХ ЦЕЛЕВЫЕ ЗНАЧЕНИЯ, ИНДИКАТИВНЫЕ ПОКАЗАТЕЛИ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1. Ключевые показатели муниципального контроля в сфере благоустройства на территории муниципального образования города-курорта Пятигорска и их целевые значения: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2665"/>
      </w:tblGrid>
      <w:tr w:rsidR="00D11B08" w:rsidRPr="00D11B08" w:rsidTr="00D40211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D11B0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D11B08" w:rsidRPr="00D11B08" w:rsidTr="00D40211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70 - 80</w:t>
            </w:r>
          </w:p>
        </w:tc>
      </w:tr>
      <w:tr w:rsidR="00D11B08" w:rsidRPr="00D11B08" w:rsidTr="00D40211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1B08" w:rsidRPr="00D11B08" w:rsidTr="00D40211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08" w:rsidRPr="00D11B08" w:rsidRDefault="00D11B08" w:rsidP="00D402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1B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2. Индикативные показатели муниципального контроля в сфере благоустройства на территории муниципального образования города-курорта Пятигорска: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контроля;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мероприятий;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lastRenderedPageBreak/>
        <w:t>4) количество выявленных органом муниципального контроля нарушений обязательных требований;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B08">
        <w:rPr>
          <w:rFonts w:ascii="Times New Roman" w:hAnsi="Times New Roman" w:cs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требований.</w:t>
      </w: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B08" w:rsidRPr="00D11B08" w:rsidRDefault="00D11B08" w:rsidP="00D11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8B0" w:rsidRPr="00D11B08" w:rsidRDefault="00EE28B0"/>
    <w:sectPr w:rsidR="00EE28B0" w:rsidRPr="00D11B08" w:rsidSect="00EE5C23">
      <w:pgSz w:w="11905" w:h="16838"/>
      <w:pgMar w:top="851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7A7"/>
    <w:multiLevelType w:val="hybridMultilevel"/>
    <w:tmpl w:val="462EBA12"/>
    <w:lvl w:ilvl="0" w:tplc="BBB6C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1A2B"/>
    <w:multiLevelType w:val="hybridMultilevel"/>
    <w:tmpl w:val="34503CBE"/>
    <w:lvl w:ilvl="0" w:tplc="707847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B08"/>
    <w:rsid w:val="007C7FF9"/>
    <w:rsid w:val="0086593A"/>
    <w:rsid w:val="00D11B08"/>
    <w:rsid w:val="00D65948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08"/>
  </w:style>
  <w:style w:type="paragraph" w:styleId="1">
    <w:name w:val="heading 1"/>
    <w:basedOn w:val="a"/>
    <w:next w:val="a"/>
    <w:link w:val="10"/>
    <w:qFormat/>
    <w:rsid w:val="00D11B0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11B08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11B08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11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1B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1B0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11B0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11B08"/>
    <w:rPr>
      <w:rFonts w:ascii="Times New Roman" w:eastAsia="Times New Roman" w:hAnsi="Times New Roman" w:cs="Times New Roman"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39AC89719EFA3C933778FC61312C1F26F02AC3A90F0A87FCDA708B87CAC915B82309058BC09BCA4008C80E9G8J3H" TargetMode="External"/><Relationship Id="rId13" Type="http://schemas.openxmlformats.org/officeDocument/2006/relationships/hyperlink" Target="consultantplus://offline/ref=D2139AC89719EFA3C933778FC61312C1F26F02AC3A90F0A87FCDA708B87CAC914982689C59BB1EB5A415DAD1AFD7CC3F7379100F9D7180B3G3J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7F8434304397CFB317AED83B5D9BCE1A38815D4351E06ECD6B3F495AE38EC08FAA74CBB3CBC35065EC9CB6F124C6M" TargetMode="External"/><Relationship Id="rId12" Type="http://schemas.openxmlformats.org/officeDocument/2006/relationships/hyperlink" Target="consultantplus://offline/ref=D2139AC89719EFA3C933778FC61312C1F26F02AC3A90F0A87FCDA708B87CAC914982689C59BB14BBA115DAD1AFD7CC3F7379100F9D7180B3G3J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6B27D202E2A01E460C541871CAFF19622DAC0C216E459A29071359468C22DA2963E16441402C099202050F85MCW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2139AC89719EFA3C9336982D07F4CCBF66C5AA83E91F3FD209AA15FE72CAAC409C26EC91AFF1ABCA51E8785E389956F30321C0F846D81B027F1FC6FG5JCH" TargetMode="External"/><Relationship Id="rId11" Type="http://schemas.openxmlformats.org/officeDocument/2006/relationships/hyperlink" Target="consultantplus://offline/ref=D2139AC89719EFA3C933778FC61312C1F26F02AC3A90F0A87FCDA708B87CAC914982689C59BB11BEAC15DAD1AFD7CC3F7379100F9D7180B3G3J8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0C6B27D202E2A01E460C541871CAFF19622DAC0C216E459A29071359468C22DA2963E16441402C099202050F85MCWBH" TargetMode="External"/><Relationship Id="rId10" Type="http://schemas.openxmlformats.org/officeDocument/2006/relationships/hyperlink" Target="consultantplus://offline/ref=D2139AC89719EFA3C933778FC61312C1F26F02AC3A90F0A87FCDA708B87CAC915B82309058BC09BCA4008C80E9G8J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139AC89719EFA3C933778FC61312C1F26F02AC3A90F0A87FCDA708B87CAC914982689C59BA16BAA315DAD1AFD7CC3F7379100F9D7180B3G3J8H" TargetMode="External"/><Relationship Id="rId14" Type="http://schemas.openxmlformats.org/officeDocument/2006/relationships/hyperlink" Target="consultantplus://offline/ref=D2139AC89719EFA3C933778FC61312C1F26F02AC3A90F0A87FCDA708B87CAC915B82309058BC09BCA4008C80E9G8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3949</Words>
  <Characters>22513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2021-12-24T09:07:00Z</cp:lastPrinted>
  <dcterms:created xsi:type="dcterms:W3CDTF">2021-12-22T08:58:00Z</dcterms:created>
  <dcterms:modified xsi:type="dcterms:W3CDTF">2021-12-24T09:09:00Z</dcterms:modified>
</cp:coreProperties>
</file>