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BA" w:rsidRPr="00D92A0C" w:rsidRDefault="00871ABA" w:rsidP="00AB1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F0445" w:rsidRPr="00D92A0C" w:rsidRDefault="00FF0445" w:rsidP="00AB1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871ABA" w:rsidRPr="00D92A0C" w:rsidRDefault="00871ABA" w:rsidP="00AB1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B1DB6" w:rsidRPr="00D92A0C" w:rsidRDefault="00FF0445" w:rsidP="00AB1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 результатах оценки эффективности реализации </w:t>
      </w:r>
    </w:p>
    <w:p w:rsidR="00FF0445" w:rsidRPr="00D92A0C" w:rsidRDefault="00FF0445" w:rsidP="00AB1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 программ города-курорта Пятигорска за 20</w:t>
      </w:r>
      <w:r w:rsidR="001D4AE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C637F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FF0445" w:rsidRPr="00D92A0C" w:rsidRDefault="00FF0445" w:rsidP="00FF0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71ABA" w:rsidRPr="00D92A0C" w:rsidRDefault="00871ABA" w:rsidP="00FF0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F0445" w:rsidRPr="00D92A0C" w:rsidRDefault="00FF0445" w:rsidP="0034739B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пунктом 3 статьи 179 Бюджетного кодекса Российской Федерации, методикой</w:t>
      </w:r>
      <w:r w:rsidR="002619C8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39B" w:rsidRPr="00D92A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оценки эффективности реализации муниципальных программ города-курорта Пятигорска, утвержденной постановлением администрации города Пятигорска</w:t>
      </w:r>
      <w:r w:rsidR="00521B28" w:rsidRPr="00D92A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28.12.2018 №</w:t>
      </w:r>
      <w:r w:rsidR="001D4AE7" w:rsidRPr="00D92A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1B28" w:rsidRPr="00D92A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5473</w:t>
      </w:r>
      <w:r w:rsidR="002619C8" w:rsidRPr="00D92A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(в ред. от 30.12.2020)</w:t>
      </w:r>
      <w:r w:rsidR="00EC5D9A" w:rsidRPr="00D92A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- Методик</w:t>
      </w:r>
      <w:r w:rsidR="00BB1233" w:rsidRPr="00D92A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EC5D9A" w:rsidRPr="00D92A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082925" w:rsidRPr="00D92A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 </w:t>
      </w:r>
      <w:r w:rsidR="008853B1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Финансовое управление администрации г.</w:t>
      </w:r>
      <w:r w:rsidR="000700B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Пятигорска</w:t>
      </w:r>
      <w:r w:rsidR="008853B1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CE4210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21F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проведена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оценка эффективности реализации муниципальных программ города-курорта Пятигорска за </w:t>
      </w:r>
      <w:r w:rsidR="001F021F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1D4AE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826E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D4AE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год.</w:t>
      </w:r>
    </w:p>
    <w:p w:rsidR="00082925" w:rsidRPr="00D92A0C" w:rsidRDefault="00082925" w:rsidP="002F4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Исходными данными для проведения оценки эффективности реализации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 программ города-курорта Пятигорска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</w:t>
      </w:r>
      <w:r w:rsidR="001D4AE7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годовые отчеты о ходе реализации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 программ города-курорта Пятигорска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подготовленные ответственным</w:t>
      </w:r>
      <w:r w:rsidR="00E97026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</w:t>
      </w:r>
      <w:r w:rsidR="00E97026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97026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E97026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ых программ</w:t>
      </w:r>
      <w:r w:rsidR="00EB413F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результаты оценки налоговых расходов города-курорта </w:t>
      </w:r>
      <w:r w:rsidR="0021212F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 за 202</w:t>
      </w:r>
      <w:r w:rsidR="007626A9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212F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4374" w:rsidRPr="00D92A0C" w:rsidRDefault="00A44374" w:rsidP="00DB0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исходных данных</w:t>
      </w:r>
      <w:r w:rsidR="00631C6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 </w:t>
      </w:r>
      <w:r w:rsidR="008853B1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31C6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Финансовое управление администрации </w:t>
      </w:r>
      <w:proofErr w:type="spellStart"/>
      <w:r w:rsidR="00631C6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г.Пятигорска</w:t>
      </w:r>
      <w:proofErr w:type="spellEnd"/>
      <w:r w:rsidR="008853B1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 анализ:</w:t>
      </w:r>
    </w:p>
    <w:p w:rsidR="00A44374" w:rsidRPr="00D92A0C" w:rsidRDefault="00A44374" w:rsidP="00DB0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Степени достижения цел</w:t>
      </w:r>
      <w:r w:rsidR="00E5544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E5544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 (решения задач подпрограмм муниципальн</w:t>
      </w:r>
      <w:r w:rsidR="00E5544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программ) с учетом весовых коэффициентов.</w:t>
      </w:r>
    </w:p>
    <w:p w:rsidR="00A44374" w:rsidRPr="00D92A0C" w:rsidRDefault="00A44374" w:rsidP="00DB0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Степени соответствия кассовых расходов бюджета города-курорта Пятигорска на реализацию муниципальн</w:t>
      </w:r>
      <w:r w:rsidR="00E5544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 их запланированному уровню.</w:t>
      </w:r>
    </w:p>
    <w:p w:rsidR="00A44374" w:rsidRPr="00D92A0C" w:rsidRDefault="00A44374" w:rsidP="00DB0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Степени выполнения контрольных событий муниципальных программ города-курорта Пятигорска.</w:t>
      </w:r>
    </w:p>
    <w:p w:rsidR="00221F48" w:rsidRPr="00D92A0C" w:rsidRDefault="00221F48" w:rsidP="00221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</w:t>
      </w:r>
      <w:r w:rsidR="001D4AE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4437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тепен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A4437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достижения цел</w:t>
      </w:r>
      <w:r w:rsidR="00E5544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A4437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E5544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программ (решения задач</w:t>
      </w:r>
      <w:r w:rsidR="00A4437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подпрограмм муниципальн</w:t>
      </w:r>
      <w:r w:rsidR="00E5544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="00A4437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программ) </w:t>
      </w:r>
      <w:r w:rsidR="00F5735A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 </w:t>
      </w:r>
      <w:r w:rsidR="00F5735A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динамики значений индикаторов и показателей в сравнении с 20</w:t>
      </w:r>
      <w:r w:rsidR="0021212F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68E6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5735A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годом, а также с учетом весовых коэффициентов</w:t>
      </w:r>
      <w:r w:rsidR="001D4AE7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406D3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соответствии с Методикой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A4437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каждой муниципальной программе и ее подпрограмм</w:t>
      </w:r>
      <w:r w:rsidR="00E5544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C4EF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4374" w:rsidRPr="00D92A0C" w:rsidRDefault="00A44374" w:rsidP="00221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степени достижения целей муниципальн</w:t>
      </w:r>
      <w:r w:rsidR="00E5544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 и о степени решения задач их подпрограмм в 20</w:t>
      </w:r>
      <w:r w:rsidR="001D4AE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826E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FD293E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сравнении с 20</w:t>
      </w:r>
      <w:r w:rsidR="0021212F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826E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D293E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годом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приведена в таблице 1.</w:t>
      </w:r>
    </w:p>
    <w:p w:rsidR="00A44374" w:rsidRPr="00D92A0C" w:rsidRDefault="00A44374" w:rsidP="00A443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1</w:t>
      </w:r>
    </w:p>
    <w:p w:rsidR="00A44374" w:rsidRPr="00D92A0C" w:rsidRDefault="0021212F" w:rsidP="0021212F">
      <w:pPr>
        <w:shd w:val="clear" w:color="auto" w:fill="FFFFFF"/>
        <w:tabs>
          <w:tab w:val="center" w:pos="5457"/>
          <w:tab w:val="left" w:pos="702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4437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A44374" w:rsidRPr="00D92A0C" w:rsidRDefault="00A44374" w:rsidP="00A443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степени достижения целей </w:t>
      </w:r>
      <w:r w:rsidR="00E5544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 и о степени решения задач их подпрограмм в 20</w:t>
      </w:r>
      <w:r w:rsidR="007F55AA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505DB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FD293E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сравнении с 20</w:t>
      </w:r>
      <w:r w:rsidR="0021212F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505DB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D293E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годом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0"/>
        <w:gridCol w:w="7261"/>
        <w:gridCol w:w="1102"/>
        <w:gridCol w:w="1050"/>
      </w:tblGrid>
      <w:tr w:rsidR="00B75255" w:rsidRPr="00D92A0C" w:rsidTr="00BC6A1E">
        <w:trPr>
          <w:cantSplit/>
          <w:trHeight w:val="20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F5735A" w:rsidRPr="00D92A0C" w:rsidRDefault="00F5735A" w:rsidP="00D7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61" w:type="dxa"/>
            <w:vMerge w:val="restart"/>
            <w:shd w:val="clear" w:color="auto" w:fill="FFFFFF" w:themeFill="background1"/>
            <w:vAlign w:val="center"/>
            <w:hideMark/>
          </w:tcPr>
          <w:p w:rsidR="00F5735A" w:rsidRPr="00D92A0C" w:rsidRDefault="00F5735A" w:rsidP="006361C2">
            <w:pPr>
              <w:spacing w:after="0" w:line="240" w:lineRule="auto"/>
              <w:ind w:left="-70" w:right="-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152" w:type="dxa"/>
            <w:gridSpan w:val="2"/>
            <w:shd w:val="clear" w:color="auto" w:fill="FFFFFF" w:themeFill="background1"/>
            <w:vAlign w:val="center"/>
          </w:tcPr>
          <w:p w:rsidR="00F5735A" w:rsidRPr="00D92A0C" w:rsidRDefault="00F5735A" w:rsidP="00D7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Степень </w:t>
            </w:r>
            <w:proofErr w:type="gramStart"/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достижения  целей</w:t>
            </w:r>
            <w:proofErr w:type="gramEnd"/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программы и решения задач подпрограмм с учетом весовых коэффициентов</w:t>
            </w:r>
          </w:p>
        </w:tc>
      </w:tr>
      <w:tr w:rsidR="00B75255" w:rsidRPr="00D92A0C" w:rsidTr="00BC6A1E">
        <w:trPr>
          <w:cantSplit/>
          <w:trHeight w:val="20"/>
          <w:jc w:val="center"/>
        </w:trPr>
        <w:tc>
          <w:tcPr>
            <w:tcW w:w="620" w:type="dxa"/>
            <w:vMerge/>
            <w:shd w:val="clear" w:color="auto" w:fill="FFFFFF" w:themeFill="background1"/>
            <w:noWrap/>
            <w:vAlign w:val="bottom"/>
          </w:tcPr>
          <w:p w:rsidR="00F5735A" w:rsidRPr="00D92A0C" w:rsidRDefault="00F5735A" w:rsidP="00D7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1" w:type="dxa"/>
            <w:vMerge/>
            <w:shd w:val="clear" w:color="auto" w:fill="FFFFFF" w:themeFill="background1"/>
            <w:vAlign w:val="bottom"/>
          </w:tcPr>
          <w:p w:rsidR="00F5735A" w:rsidRPr="00D92A0C" w:rsidRDefault="00F5735A" w:rsidP="006361C2">
            <w:pPr>
              <w:spacing w:after="0" w:line="240" w:lineRule="auto"/>
              <w:ind w:left="-70" w:right="-1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FF" w:themeFill="background1"/>
            <w:vAlign w:val="bottom"/>
          </w:tcPr>
          <w:p w:rsidR="00F5735A" w:rsidRPr="00D92A0C" w:rsidRDefault="00F5735A" w:rsidP="00BC6A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="00EB413F"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505DB"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</w:tcPr>
          <w:p w:rsidR="00F5735A" w:rsidRPr="00D92A0C" w:rsidRDefault="00F5735A" w:rsidP="00BC6A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="001D4AE7"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505DB"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61" w:type="dxa"/>
            <w:shd w:val="clear" w:color="auto" w:fill="FFFFFF" w:themeFill="background1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94,65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99,60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61" w:type="dxa"/>
            <w:shd w:val="clear" w:color="auto" w:fill="FFFFFF" w:themeFill="background1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99,35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105,36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7261" w:type="dxa"/>
            <w:shd w:val="clear" w:color="auto" w:fill="FFFFFF" w:themeFill="background1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85,21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75,79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61" w:type="dxa"/>
            <w:shd w:val="clear" w:color="auto" w:fill="FFFFFF" w:themeFill="background1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92,06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140,54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61" w:type="dxa"/>
            <w:shd w:val="clear" w:color="auto" w:fill="FFFFFF" w:themeFill="background1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117,32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109,98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61" w:type="dxa"/>
            <w:shd w:val="clear" w:color="auto" w:fill="FFFFFF" w:themeFill="background1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88,96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108,00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61" w:type="dxa"/>
            <w:shd w:val="clear" w:color="auto" w:fill="FFFFFF" w:themeFill="background1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133,58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91,67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261" w:type="dxa"/>
            <w:shd w:val="clear" w:color="auto" w:fill="FFFFFF" w:themeFill="background1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94,98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94,68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261" w:type="dxa"/>
            <w:shd w:val="clear" w:color="auto" w:fill="FFFFFF" w:themeFill="background1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136,05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111,43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261" w:type="dxa"/>
            <w:shd w:val="clear" w:color="auto" w:fill="auto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90,83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100,03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261" w:type="dxa"/>
            <w:shd w:val="clear" w:color="auto" w:fill="FFFFFF" w:themeFill="background1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124,80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130,90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261" w:type="dxa"/>
            <w:shd w:val="clear" w:color="auto" w:fill="FFFFFF" w:themeFill="background1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92,26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93,48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61" w:type="dxa"/>
            <w:shd w:val="clear" w:color="auto" w:fill="FFFFFF" w:themeFill="background1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94,17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130,02</w:t>
            </w:r>
          </w:p>
        </w:tc>
      </w:tr>
      <w:tr w:rsidR="00D92A0C" w:rsidRPr="00D92A0C" w:rsidTr="00871ABA">
        <w:trPr>
          <w:cantSplit/>
          <w:trHeight w:val="20"/>
          <w:jc w:val="center"/>
        </w:trPr>
        <w:tc>
          <w:tcPr>
            <w:tcW w:w="620" w:type="dxa"/>
            <w:shd w:val="clear" w:color="auto" w:fill="FFFFFF" w:themeFill="background1"/>
            <w:noWrap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261" w:type="dxa"/>
            <w:shd w:val="clear" w:color="auto" w:fill="FFFFFF" w:themeFill="background1"/>
            <w:vAlign w:val="bottom"/>
            <w:hideMark/>
          </w:tcPr>
          <w:p w:rsidR="00B75255" w:rsidRPr="00D92A0C" w:rsidRDefault="00B75255" w:rsidP="00B75255">
            <w:pPr>
              <w:spacing w:after="0" w:line="240" w:lineRule="auto"/>
              <w:ind w:left="-70" w:righ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города-курорта Пятигорска «Формирование современной городской среды» на 2018 - 2024 годы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92,00</w:t>
            </w:r>
          </w:p>
        </w:tc>
        <w:tc>
          <w:tcPr>
            <w:tcW w:w="1050" w:type="dxa"/>
            <w:shd w:val="clear" w:color="000000" w:fill="FFFFFF"/>
            <w:noWrap/>
            <w:vAlign w:val="center"/>
          </w:tcPr>
          <w:p w:rsidR="00B75255" w:rsidRPr="00D92A0C" w:rsidRDefault="00B75255" w:rsidP="00D957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129,00</w:t>
            </w:r>
          </w:p>
        </w:tc>
      </w:tr>
    </w:tbl>
    <w:p w:rsidR="00A157AD" w:rsidRPr="00D92A0C" w:rsidRDefault="00A157AD" w:rsidP="00A1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44374" w:rsidRPr="00D92A0C" w:rsidRDefault="00A44374" w:rsidP="007D0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Сопоставление оценок степеней достижения целей программ и оценок степеней решения задач их подпрограмм дает представление о целостности системы целеполагания муниципальных программ города-курорта Пятигорска (взаимосвязи целей программ с задачами подпрограмм, а также индикаторов достижения целей программ с показателями решения задач подпрограмм).</w:t>
      </w:r>
    </w:p>
    <w:p w:rsidR="008853B1" w:rsidRPr="00D92A0C" w:rsidRDefault="00A44374" w:rsidP="00885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оценки эффективности реализации муниципальных программ города-курорта Пятигорска в 20</w:t>
      </w:r>
      <w:r w:rsidR="001D4AE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0202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можно отметить, что </w:t>
      </w:r>
      <w:r w:rsidR="00AF13C1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93D8F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1F5B81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муниципальным программам города-курорта Пятигорска </w:t>
      </w:r>
      <w:r w:rsidR="006045D9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отсутствует взаимосвяз</w:t>
      </w:r>
      <w:r w:rsidR="002563CE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6045D9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целей программ с задачами подпрограмм, а также индикаторов достижения целей программ с показателями решения задач подпрограмм. </w:t>
      </w:r>
      <w:r w:rsidR="008853B1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Так, при перевыполнении степени достижения целей муниципальной программы степень достижения решения задач подпрограм</w:t>
      </w:r>
      <w:r w:rsidR="005E3C58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8853B1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выполнена ниже плановой по следующим муниципальным программам:</w:t>
      </w:r>
    </w:p>
    <w:p w:rsidR="00617D64" w:rsidRPr="00D92A0C" w:rsidRDefault="00617D64" w:rsidP="00885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муниципальной программе города-курорта Пятигорска «Развитие жилищно-коммунального хозяйства, градостроительства, строительства и архитектуры» степень достижения целей муниципальной программы составила 100%, а степень достижения решения задач подпрограмм 51,58 %,</w:t>
      </w:r>
    </w:p>
    <w:p w:rsidR="00617D64" w:rsidRPr="00D92A0C" w:rsidRDefault="00617D64" w:rsidP="00885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муниципальной программе города-курорта Пятигорска «</w:t>
      </w:r>
      <w:r w:rsidR="00002FD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образования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степень достижения целей муниципальной программы составила 1</w:t>
      </w:r>
      <w:r w:rsidR="00002FD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02FD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49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%, а степень достижения решения задач подпрограмм </w:t>
      </w:r>
      <w:r w:rsidR="00002FD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81,71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%,</w:t>
      </w:r>
    </w:p>
    <w:p w:rsidR="008853B1" w:rsidRPr="00D92A0C" w:rsidRDefault="008853B1" w:rsidP="00885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Hlk164072431"/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17D6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муниципальной программе города-курорта Пятигорска «Сохранение и развитие культуры»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степень достижения целей муниципальной программы составила </w:t>
      </w:r>
      <w:r w:rsidR="00617D6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137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67B38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17D6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%, а</w:t>
      </w:r>
      <w:r w:rsidR="00617D6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степень достижения решения задач подпрограмм </w:t>
      </w:r>
      <w:r w:rsidR="00617D6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82,67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65100A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957C2" w:rsidRPr="00D92A0C" w:rsidRDefault="00E0539D" w:rsidP="00D957C2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Hlk164072489"/>
      <w:bookmarkEnd w:id="0"/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95DD3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муниципальной программе города-курорта Пятигорска «Экология и охрана окружающей среды» степень достижения целей муниципальной программы составила 133,33%, а степень достижения решения задач подпрограмм 82,67 %</w:t>
      </w:r>
      <w:r w:rsidR="0065100A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bookmarkEnd w:id="1"/>
    </w:p>
    <w:p w:rsidR="00617D64" w:rsidRPr="00D92A0C" w:rsidRDefault="00E95DD3" w:rsidP="00370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E0539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 муниципальной программе города-курорта Пятигорска «Управление имуществом» степень достижения целей муниципальной программы составила 141,26%, а степень достижения решения задач подпрограмм 58,8 %</w:t>
      </w:r>
      <w:r w:rsidR="0065100A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52377A" w:rsidRPr="00D92A0C" w:rsidRDefault="00135607" w:rsidP="00370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по муниципальной программе города-курорта Пятигорска «</w:t>
      </w:r>
      <w:r w:rsidR="0052377A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Социальная поддержка граждан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степень достижения целей муниципальной программы составила 1</w:t>
      </w:r>
      <w:r w:rsidR="00A62B15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62B15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%, а степень достижения решения задач подпрограмм </w:t>
      </w:r>
      <w:r w:rsidR="00A62B15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91,16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65100A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135607" w:rsidRPr="00D92A0C" w:rsidRDefault="0052377A" w:rsidP="00370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по муниципальной программе города-курорта Пятигорска «</w:t>
      </w:r>
      <w:r w:rsidR="00F26B6C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физической культуры и спорта»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степень достижения целей муниципальной программы составила 1</w:t>
      </w:r>
      <w:r w:rsidR="00A62B15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00,00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%, а степень достижения решения задач подпрограмм </w:t>
      </w:r>
      <w:r w:rsidR="00A62B15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83,33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65100A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52377A" w:rsidRPr="00D92A0C" w:rsidRDefault="0052377A" w:rsidP="00370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по муниципальной программе города-курорта Пятигорска «</w:t>
      </w:r>
      <w:r w:rsidR="002440F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Безопасный </w:t>
      </w:r>
      <w:proofErr w:type="gramStart"/>
      <w:r w:rsidR="002440F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Пятигорск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степень достижения целей муниципальной программы составила 1</w:t>
      </w:r>
      <w:r w:rsidR="00A62B15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62B15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%, а степень достижения решения задач подпрограмм </w:t>
      </w:r>
      <w:r w:rsidR="00A62B15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</w:t>
      </w:r>
      <w:r w:rsidR="00A62B15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%.</w:t>
      </w:r>
    </w:p>
    <w:p w:rsidR="0008714F" w:rsidRPr="00D92A0C" w:rsidRDefault="0008714F" w:rsidP="00370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оценки эффективности реализации муниципальных программ города-курорта Пятигорска сложилась следующая оценка результативности достижения целей программ и задач подпрограмм:</w:t>
      </w:r>
    </w:p>
    <w:p w:rsidR="0008714F" w:rsidRPr="00D92A0C" w:rsidRDefault="0008714F" w:rsidP="0008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714F" w:rsidRPr="00D92A0C" w:rsidRDefault="0008714F" w:rsidP="000871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</w:t>
      </w:r>
    </w:p>
    <w:p w:rsidR="0008714F" w:rsidRPr="00D92A0C" w:rsidRDefault="0008714F" w:rsidP="000871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результативности достижения целей программ и задач подпрограмм</w:t>
      </w:r>
    </w:p>
    <w:p w:rsidR="001F5B81" w:rsidRPr="00D92A0C" w:rsidRDefault="0008714F" w:rsidP="000871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177B5E1" wp14:editId="7889695A">
            <wp:extent cx="6156960" cy="4718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F" w:rsidRPr="00D92A0C" w:rsidRDefault="0008714F" w:rsidP="00721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714F" w:rsidRPr="00D92A0C" w:rsidRDefault="0008714F" w:rsidP="0008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Значения степени достижения целей муниципальной программы (решения задач подпрограмм) оцениваются следующим образом:</w:t>
      </w:r>
    </w:p>
    <w:p w:rsidR="0008714F" w:rsidRPr="00D92A0C" w:rsidRDefault="0008714F" w:rsidP="0008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более 100 процентов – результативность достижения целей программы (решения задач подпрограмм) оценивается «выше плановой»;</w:t>
      </w:r>
    </w:p>
    <w:p w:rsidR="0008714F" w:rsidRPr="00D92A0C" w:rsidRDefault="0008714F" w:rsidP="0008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90 процентов до 100 процентов включительно – результативность достижения целей программы (решения задач подпрограмм) оценивается как «плановая»;</w:t>
      </w:r>
    </w:p>
    <w:p w:rsidR="0008714F" w:rsidRPr="00D92A0C" w:rsidRDefault="0008714F" w:rsidP="0008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75 процентов до 90 процентов - результативность достижения целей программы (решения задач подпрограмм) оценивается «ниже плановой»;</w:t>
      </w:r>
    </w:p>
    <w:p w:rsidR="0008714F" w:rsidRPr="00D92A0C" w:rsidRDefault="0008714F" w:rsidP="0008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 75 процентов - результативность достижения целей программы (решения задач подпрограмм) оценивается как «неэффективная».</w:t>
      </w:r>
    </w:p>
    <w:p w:rsidR="002E2379" w:rsidRPr="00D92A0C" w:rsidRDefault="003264AC" w:rsidP="00721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Анализом с</w:t>
      </w:r>
      <w:r w:rsidR="002E2379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тепени соответствия кассовых расходов бюджета города-курорта Пятигорска на реализацию муниципальной программы их запланированному уровню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установлено, </w:t>
      </w:r>
      <w:r w:rsidR="00E9702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2E2379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отчетный период на реализацию 14 муниципальных программ города-курорта Пятигорска при уточненном объеме бюджетных ассигнований в сумме </w:t>
      </w:r>
      <w:r w:rsidR="00EF2485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7 156 570,37</w:t>
      </w:r>
      <w:r w:rsidR="000B5153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379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тыс. рублей фактически произведено расходов на сумму </w:t>
      </w:r>
      <w:r w:rsidR="0090202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5 897 525,3</w:t>
      </w:r>
      <w:r w:rsidR="005F61F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90202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379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 (</w:t>
      </w:r>
      <w:r w:rsidR="005F61F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82,41</w:t>
      </w:r>
      <w:r w:rsidR="002E2379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к уточненному годовому плану).</w:t>
      </w:r>
    </w:p>
    <w:p w:rsidR="00E97026" w:rsidRPr="00D92A0C" w:rsidRDefault="002E2379" w:rsidP="007213D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2A0C">
        <w:rPr>
          <w:color w:val="000000" w:themeColor="text1"/>
          <w:sz w:val="28"/>
          <w:szCs w:val="28"/>
        </w:rPr>
        <w:t xml:space="preserve">Наибольший удельный вес в объеме расходов города-курорта Пятигорска занимают: </w:t>
      </w:r>
    </w:p>
    <w:p w:rsidR="00E97026" w:rsidRPr="00D92A0C" w:rsidRDefault="002E2379" w:rsidP="007213D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2A0C">
        <w:rPr>
          <w:color w:val="000000" w:themeColor="text1"/>
          <w:sz w:val="28"/>
          <w:szCs w:val="28"/>
        </w:rPr>
        <w:t xml:space="preserve">муниципальная программа города-курорта Пятигорска </w:t>
      </w:r>
      <w:r w:rsidR="008853B1" w:rsidRPr="00D92A0C">
        <w:rPr>
          <w:color w:val="000000" w:themeColor="text1"/>
          <w:sz w:val="28"/>
          <w:szCs w:val="28"/>
        </w:rPr>
        <w:t>«</w:t>
      </w:r>
      <w:r w:rsidRPr="00D92A0C">
        <w:rPr>
          <w:color w:val="000000" w:themeColor="text1"/>
          <w:sz w:val="28"/>
          <w:szCs w:val="28"/>
        </w:rPr>
        <w:t>Развитие образования</w:t>
      </w:r>
      <w:r w:rsidR="008853B1" w:rsidRPr="00D92A0C">
        <w:rPr>
          <w:color w:val="000000" w:themeColor="text1"/>
          <w:sz w:val="28"/>
          <w:szCs w:val="28"/>
        </w:rPr>
        <w:t>»</w:t>
      </w:r>
      <w:r w:rsidRPr="00D92A0C">
        <w:rPr>
          <w:color w:val="000000" w:themeColor="text1"/>
          <w:sz w:val="28"/>
          <w:szCs w:val="28"/>
        </w:rPr>
        <w:t xml:space="preserve"> - </w:t>
      </w:r>
      <w:r w:rsidR="00307B05" w:rsidRPr="00D92A0C">
        <w:rPr>
          <w:color w:val="000000" w:themeColor="text1"/>
          <w:sz w:val="28"/>
          <w:szCs w:val="28"/>
        </w:rPr>
        <w:t>3</w:t>
      </w:r>
      <w:r w:rsidR="00776B0E" w:rsidRPr="00D92A0C">
        <w:rPr>
          <w:color w:val="000000" w:themeColor="text1"/>
          <w:sz w:val="28"/>
          <w:szCs w:val="28"/>
        </w:rPr>
        <w:t>6</w:t>
      </w:r>
      <w:r w:rsidR="00307B05" w:rsidRPr="00D92A0C">
        <w:rPr>
          <w:color w:val="000000" w:themeColor="text1"/>
          <w:sz w:val="28"/>
          <w:szCs w:val="28"/>
        </w:rPr>
        <w:t>,</w:t>
      </w:r>
      <w:r w:rsidR="00776B0E" w:rsidRPr="00D92A0C">
        <w:rPr>
          <w:color w:val="000000" w:themeColor="text1"/>
          <w:sz w:val="28"/>
          <w:szCs w:val="28"/>
        </w:rPr>
        <w:t>8</w:t>
      </w:r>
      <w:r w:rsidR="00307B05" w:rsidRPr="00D92A0C">
        <w:rPr>
          <w:color w:val="000000" w:themeColor="text1"/>
          <w:sz w:val="28"/>
          <w:szCs w:val="28"/>
        </w:rPr>
        <w:t>5</w:t>
      </w:r>
      <w:r w:rsidRPr="00D92A0C">
        <w:rPr>
          <w:color w:val="000000" w:themeColor="text1"/>
          <w:sz w:val="28"/>
          <w:szCs w:val="28"/>
        </w:rPr>
        <w:t>% от общего кассового расхода всех муниципальных программ</w:t>
      </w:r>
      <w:r w:rsidR="00293BD3" w:rsidRPr="00D92A0C">
        <w:rPr>
          <w:color w:val="000000" w:themeColor="text1"/>
          <w:sz w:val="28"/>
          <w:szCs w:val="28"/>
        </w:rPr>
        <w:t>,</w:t>
      </w:r>
    </w:p>
    <w:p w:rsidR="00E97026" w:rsidRPr="00D92A0C" w:rsidRDefault="002E2379" w:rsidP="002E23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2A0C">
        <w:rPr>
          <w:color w:val="000000" w:themeColor="text1"/>
          <w:sz w:val="28"/>
          <w:szCs w:val="28"/>
        </w:rPr>
        <w:t xml:space="preserve">муниципальная программа города-курорта Пятигорска </w:t>
      </w:r>
      <w:r w:rsidR="008853B1" w:rsidRPr="00D92A0C">
        <w:rPr>
          <w:color w:val="000000" w:themeColor="text1"/>
          <w:sz w:val="28"/>
          <w:szCs w:val="28"/>
        </w:rPr>
        <w:t>«</w:t>
      </w:r>
      <w:r w:rsidRPr="00D92A0C">
        <w:rPr>
          <w:color w:val="000000" w:themeColor="text1"/>
          <w:sz w:val="28"/>
          <w:szCs w:val="28"/>
        </w:rPr>
        <w:t>Социальная поддержка граждан</w:t>
      </w:r>
      <w:r w:rsidR="008853B1" w:rsidRPr="00D92A0C">
        <w:rPr>
          <w:color w:val="000000" w:themeColor="text1"/>
          <w:sz w:val="28"/>
          <w:szCs w:val="28"/>
        </w:rPr>
        <w:t>»</w:t>
      </w:r>
      <w:r w:rsidRPr="00D92A0C">
        <w:rPr>
          <w:color w:val="000000" w:themeColor="text1"/>
          <w:sz w:val="28"/>
          <w:szCs w:val="28"/>
        </w:rPr>
        <w:t xml:space="preserve"> - </w:t>
      </w:r>
      <w:r w:rsidR="00776B0E" w:rsidRPr="00D92A0C">
        <w:rPr>
          <w:color w:val="000000" w:themeColor="text1"/>
          <w:sz w:val="28"/>
          <w:szCs w:val="28"/>
        </w:rPr>
        <w:t>19</w:t>
      </w:r>
      <w:r w:rsidR="00307B05" w:rsidRPr="00D92A0C">
        <w:rPr>
          <w:color w:val="000000" w:themeColor="text1"/>
          <w:sz w:val="28"/>
          <w:szCs w:val="28"/>
        </w:rPr>
        <w:t>,</w:t>
      </w:r>
      <w:r w:rsidR="00776B0E" w:rsidRPr="00D92A0C">
        <w:rPr>
          <w:color w:val="000000" w:themeColor="text1"/>
          <w:sz w:val="28"/>
          <w:szCs w:val="28"/>
        </w:rPr>
        <w:t>74</w:t>
      </w:r>
      <w:r w:rsidR="00307B05" w:rsidRPr="00D92A0C">
        <w:rPr>
          <w:color w:val="000000" w:themeColor="text1"/>
          <w:sz w:val="28"/>
          <w:szCs w:val="28"/>
        </w:rPr>
        <w:t xml:space="preserve"> </w:t>
      </w:r>
      <w:r w:rsidRPr="00D92A0C">
        <w:rPr>
          <w:color w:val="000000" w:themeColor="text1"/>
          <w:sz w:val="28"/>
          <w:szCs w:val="28"/>
        </w:rPr>
        <w:t>% от общего кассового расхода всех муниципальных программ</w:t>
      </w:r>
      <w:r w:rsidR="00E97026" w:rsidRPr="00D92A0C">
        <w:rPr>
          <w:color w:val="000000" w:themeColor="text1"/>
          <w:sz w:val="28"/>
          <w:szCs w:val="28"/>
        </w:rPr>
        <w:t>,</w:t>
      </w:r>
    </w:p>
    <w:p w:rsidR="00307B05" w:rsidRPr="00D92A0C" w:rsidRDefault="00307B05" w:rsidP="002E23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2A0C">
        <w:rPr>
          <w:color w:val="000000" w:themeColor="text1"/>
          <w:sz w:val="28"/>
          <w:szCs w:val="28"/>
        </w:rPr>
        <w:t xml:space="preserve">муниципальная программа города-курорта Пятигорска «Экология и охрана окружающей среды» - </w:t>
      </w:r>
      <w:r w:rsidR="00776B0E" w:rsidRPr="00D92A0C">
        <w:rPr>
          <w:color w:val="000000" w:themeColor="text1"/>
          <w:sz w:val="28"/>
          <w:szCs w:val="28"/>
        </w:rPr>
        <w:t>12</w:t>
      </w:r>
      <w:r w:rsidRPr="00D92A0C">
        <w:rPr>
          <w:color w:val="000000" w:themeColor="text1"/>
          <w:sz w:val="28"/>
          <w:szCs w:val="28"/>
        </w:rPr>
        <w:t>,7</w:t>
      </w:r>
      <w:r w:rsidR="00776B0E" w:rsidRPr="00D92A0C">
        <w:rPr>
          <w:color w:val="000000" w:themeColor="text1"/>
          <w:sz w:val="28"/>
          <w:szCs w:val="28"/>
        </w:rPr>
        <w:t>5</w:t>
      </w:r>
      <w:r w:rsidRPr="00D92A0C">
        <w:rPr>
          <w:color w:val="000000" w:themeColor="text1"/>
          <w:sz w:val="28"/>
          <w:szCs w:val="28"/>
        </w:rPr>
        <w:t>% от общего кассового расхода всех муниципальных программ,</w:t>
      </w:r>
    </w:p>
    <w:p w:rsidR="00776B0E" w:rsidRPr="00D92A0C" w:rsidRDefault="00293BD3" w:rsidP="002E23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2A0C">
        <w:rPr>
          <w:color w:val="000000" w:themeColor="text1"/>
          <w:sz w:val="28"/>
          <w:szCs w:val="28"/>
        </w:rPr>
        <w:t xml:space="preserve">муниципальная программа города-курорта Пятигорска </w:t>
      </w:r>
      <w:r w:rsidR="008853B1" w:rsidRPr="00D92A0C">
        <w:rPr>
          <w:color w:val="000000" w:themeColor="text1"/>
          <w:sz w:val="28"/>
          <w:szCs w:val="28"/>
        </w:rPr>
        <w:t>«</w:t>
      </w:r>
      <w:r w:rsidR="00F716C7" w:rsidRPr="00D92A0C">
        <w:rPr>
          <w:color w:val="000000" w:themeColor="text1"/>
          <w:sz w:val="28"/>
          <w:szCs w:val="28"/>
        </w:rPr>
        <w:t>Развитие жилищно-коммунального хозяйства, градостроительства, строительства и архитектуры</w:t>
      </w:r>
      <w:r w:rsidR="008853B1" w:rsidRPr="00D92A0C">
        <w:rPr>
          <w:color w:val="000000" w:themeColor="text1"/>
          <w:sz w:val="28"/>
          <w:szCs w:val="28"/>
        </w:rPr>
        <w:t>»</w:t>
      </w:r>
      <w:r w:rsidRPr="00D92A0C">
        <w:rPr>
          <w:color w:val="000000" w:themeColor="text1"/>
          <w:sz w:val="28"/>
          <w:szCs w:val="28"/>
        </w:rPr>
        <w:t xml:space="preserve"> - </w:t>
      </w:r>
      <w:r w:rsidR="00776B0E" w:rsidRPr="00D92A0C">
        <w:rPr>
          <w:color w:val="000000" w:themeColor="text1"/>
          <w:sz w:val="28"/>
          <w:szCs w:val="28"/>
        </w:rPr>
        <w:t>9</w:t>
      </w:r>
      <w:r w:rsidR="00307B05" w:rsidRPr="00D92A0C">
        <w:rPr>
          <w:color w:val="000000" w:themeColor="text1"/>
          <w:sz w:val="28"/>
          <w:szCs w:val="28"/>
        </w:rPr>
        <w:t>,</w:t>
      </w:r>
      <w:r w:rsidR="00776B0E" w:rsidRPr="00D92A0C">
        <w:rPr>
          <w:color w:val="000000" w:themeColor="text1"/>
          <w:sz w:val="28"/>
          <w:szCs w:val="28"/>
        </w:rPr>
        <w:t>23</w:t>
      </w:r>
      <w:r w:rsidRPr="00D92A0C">
        <w:rPr>
          <w:color w:val="000000" w:themeColor="text1"/>
          <w:sz w:val="28"/>
          <w:szCs w:val="28"/>
        </w:rPr>
        <w:t>% от общего кассового расхода всех муниципальных программ</w:t>
      </w:r>
      <w:r w:rsidR="002E2379" w:rsidRPr="00D92A0C">
        <w:rPr>
          <w:color w:val="000000" w:themeColor="text1"/>
          <w:sz w:val="28"/>
          <w:szCs w:val="28"/>
        </w:rPr>
        <w:t xml:space="preserve">. </w:t>
      </w:r>
    </w:p>
    <w:p w:rsidR="002E2379" w:rsidRPr="00D92A0C" w:rsidRDefault="00776B0E" w:rsidP="002E23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2A0C">
        <w:rPr>
          <w:color w:val="000000" w:themeColor="text1"/>
          <w:sz w:val="28"/>
          <w:szCs w:val="28"/>
        </w:rPr>
        <w:t xml:space="preserve">муниципальная программа города-курорта Пятигорска «Развитие транспортной системы и обеспечение без-опасности дорожного движения» - 5,56% от общего кассового расхода всех муниципальных программ, </w:t>
      </w:r>
      <w:r w:rsidR="002E2379" w:rsidRPr="00D92A0C">
        <w:rPr>
          <w:color w:val="000000" w:themeColor="text1"/>
          <w:sz w:val="28"/>
          <w:szCs w:val="28"/>
        </w:rPr>
        <w:t xml:space="preserve">Удельный вес кассовых расходов по каждой из остальных муниципальных программ города-курорта Пятигорска составляет менее </w:t>
      </w:r>
      <w:r w:rsidR="00307B05" w:rsidRPr="00D92A0C">
        <w:rPr>
          <w:color w:val="000000" w:themeColor="text1"/>
          <w:sz w:val="28"/>
          <w:szCs w:val="28"/>
        </w:rPr>
        <w:t>4</w:t>
      </w:r>
      <w:r w:rsidR="002E2379" w:rsidRPr="00D92A0C">
        <w:rPr>
          <w:color w:val="000000" w:themeColor="text1"/>
          <w:sz w:val="28"/>
          <w:szCs w:val="28"/>
        </w:rPr>
        <w:t>%.</w:t>
      </w:r>
    </w:p>
    <w:p w:rsidR="002E2379" w:rsidRPr="00D92A0C" w:rsidRDefault="002E2379" w:rsidP="002E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Расходы бюджета города в разрезе муниципальных программ города-курорта Пятигорска представлены в таблице 2:</w:t>
      </w:r>
    </w:p>
    <w:p w:rsidR="002E2379" w:rsidRPr="00D92A0C" w:rsidRDefault="002E2379" w:rsidP="002E23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2</w:t>
      </w:r>
    </w:p>
    <w:p w:rsidR="006361C2" w:rsidRPr="00D92A0C" w:rsidRDefault="006361C2" w:rsidP="002E23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72DB" w:rsidRPr="00D92A0C" w:rsidRDefault="002E2379" w:rsidP="002E23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Расходы бюджета города в разрезе муниципальных программ</w:t>
      </w:r>
    </w:p>
    <w:p w:rsidR="002E2379" w:rsidRPr="00D92A0C" w:rsidRDefault="002E2379" w:rsidP="002E23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города-курорта Пятигорска</w:t>
      </w:r>
    </w:p>
    <w:p w:rsidR="00814691" w:rsidRPr="00D92A0C" w:rsidRDefault="00814691" w:rsidP="008146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4"/>
        <w:gridCol w:w="1579"/>
        <w:gridCol w:w="1540"/>
        <w:gridCol w:w="1035"/>
        <w:gridCol w:w="960"/>
      </w:tblGrid>
      <w:tr w:rsidR="00814691" w:rsidRPr="00D92A0C" w:rsidTr="00814691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vAlign w:val="center"/>
            <w:hideMark/>
          </w:tcPr>
          <w:p w:rsidR="00814691" w:rsidRPr="00D92A0C" w:rsidRDefault="00814691" w:rsidP="00814691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4824" w:type="dxa"/>
            <w:shd w:val="clear" w:color="auto" w:fill="FFFFFF" w:themeFill="background1"/>
            <w:vAlign w:val="center"/>
            <w:hideMark/>
          </w:tcPr>
          <w:p w:rsidR="00814691" w:rsidRPr="00D92A0C" w:rsidRDefault="00814691" w:rsidP="00814691">
            <w:pPr>
              <w:spacing w:after="0" w:line="240" w:lineRule="auto"/>
              <w:ind w:left="-93" w:right="-1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center"/>
            <w:hideMark/>
          </w:tcPr>
          <w:p w:rsidR="00814691" w:rsidRPr="00D92A0C" w:rsidRDefault="00814691" w:rsidP="00814691">
            <w:pPr>
              <w:spacing w:after="0" w:line="240" w:lineRule="auto"/>
              <w:ind w:left="-93" w:right="-1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Утвержденный план на </w:t>
            </w:r>
            <w:r w:rsidR="00715F2C"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  <w:r w:rsidR="00587C8D"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715F2C"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  <w:p w:rsidR="00656D5C" w:rsidRPr="00D92A0C" w:rsidRDefault="00656D5C" w:rsidP="00814691">
            <w:pPr>
              <w:spacing w:after="0" w:line="240" w:lineRule="auto"/>
              <w:ind w:left="-93" w:right="-1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в тыс. руб.)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center"/>
            <w:hideMark/>
          </w:tcPr>
          <w:p w:rsidR="00814691" w:rsidRPr="00D92A0C" w:rsidRDefault="00814691" w:rsidP="00814691">
            <w:pPr>
              <w:spacing w:after="0" w:line="240" w:lineRule="auto"/>
              <w:ind w:left="-93" w:right="-1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Касса на </w:t>
            </w:r>
            <w:r w:rsidR="00587C8D"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</w:t>
            </w: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587C8D"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.202</w:t>
            </w:r>
            <w:r w:rsidR="00587C8D"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  <w:p w:rsidR="00656D5C" w:rsidRPr="00D92A0C" w:rsidRDefault="00656D5C" w:rsidP="00814691">
            <w:pPr>
              <w:spacing w:after="0" w:line="240" w:lineRule="auto"/>
              <w:ind w:left="-93" w:right="-1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в тыс. руб.)</w:t>
            </w:r>
          </w:p>
        </w:tc>
        <w:tc>
          <w:tcPr>
            <w:tcW w:w="1035" w:type="dxa"/>
            <w:shd w:val="clear" w:color="auto" w:fill="FFFFFF" w:themeFill="background1"/>
            <w:noWrap/>
            <w:vAlign w:val="center"/>
            <w:hideMark/>
          </w:tcPr>
          <w:p w:rsidR="00814691" w:rsidRPr="00D92A0C" w:rsidRDefault="00814691" w:rsidP="00814691">
            <w:pPr>
              <w:spacing w:after="0" w:line="240" w:lineRule="auto"/>
              <w:ind w:left="-93" w:right="-1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%</w:t>
            </w:r>
          </w:p>
          <w:p w:rsidR="00814691" w:rsidRPr="00D92A0C" w:rsidRDefault="00814691" w:rsidP="00814691">
            <w:pPr>
              <w:spacing w:after="0" w:line="240" w:lineRule="auto"/>
              <w:ind w:left="-93" w:right="-1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исполнения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814691" w:rsidRPr="00D92A0C" w:rsidRDefault="00814691" w:rsidP="00814691">
            <w:pPr>
              <w:spacing w:after="0" w:line="240" w:lineRule="auto"/>
              <w:ind w:left="-93" w:right="-1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Удельный вес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2 286 433,42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2 173 251,06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95,05%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36,85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1 178 356,89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1 164 461,32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98,82%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19,74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1 041 574,13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544 296,72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52,26%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9,23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4 131,14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4 131,14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100,00%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0,07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137 182,50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121 633,50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88,67%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2,06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755 940,98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752 076,55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99,49%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12,75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279 852,41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209 952,21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75,02%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3,56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138 891,42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135 928,36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97,87%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2,30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68 583,26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64 513,38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94,07%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1,09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50 897,84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50 568,59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99,35%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0,86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392 083,33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128 867,64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32,87%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2,19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602 007,72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327 874,04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54,46%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5,56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220 625,32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219 960,86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99,70%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3,73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24" w:type="dxa"/>
            <w:shd w:val="clear" w:color="auto" w:fill="FFFFFF" w:themeFill="background1"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100,00%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44789" w:rsidRPr="00D92A0C" w:rsidTr="00EF2485">
        <w:trPr>
          <w:cantSplit/>
          <w:trHeight w:val="20"/>
        </w:trPr>
        <w:tc>
          <w:tcPr>
            <w:tcW w:w="416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444789">
            <w:pPr>
              <w:spacing w:after="0" w:line="240" w:lineRule="auto"/>
              <w:ind w:left="-93" w:right="-13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24" w:type="dxa"/>
            <w:shd w:val="clear" w:color="auto" w:fill="FFFFFF" w:themeFill="background1"/>
            <w:noWrap/>
            <w:vAlign w:val="bottom"/>
            <w:hideMark/>
          </w:tcPr>
          <w:p w:rsidR="00444789" w:rsidRPr="00D92A0C" w:rsidRDefault="00444789" w:rsidP="00D957C2">
            <w:pPr>
              <w:spacing w:after="0" w:line="240" w:lineRule="auto"/>
              <w:ind w:left="-93" w:right="-13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579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7 156 570,37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5 897 525,38</w:t>
            </w:r>
          </w:p>
        </w:tc>
        <w:tc>
          <w:tcPr>
            <w:tcW w:w="1035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82,41%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444789" w:rsidRPr="00D92A0C" w:rsidRDefault="00444789" w:rsidP="008A295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100,00</w:t>
            </w:r>
          </w:p>
        </w:tc>
      </w:tr>
    </w:tbl>
    <w:p w:rsidR="00D519B1" w:rsidRPr="00482805" w:rsidRDefault="00D519B1" w:rsidP="0082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</w:p>
    <w:p w:rsidR="003455A4" w:rsidRPr="00482805" w:rsidRDefault="003455A4" w:rsidP="0082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05">
        <w:rPr>
          <w:rFonts w:ascii="Times New Roman" w:eastAsia="Times New Roman" w:hAnsi="Times New Roman" w:cs="Times New Roman"/>
          <w:sz w:val="28"/>
          <w:szCs w:val="28"/>
        </w:rPr>
        <w:t>Кроме того, в оценку эффективности муниципальных программ включены результаты оценки налоговых расходов города-курорта Пятигорска за 202</w:t>
      </w:r>
      <w:r w:rsidR="00675991" w:rsidRPr="0048280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82805">
        <w:rPr>
          <w:rFonts w:ascii="Times New Roman" w:eastAsia="Times New Roman" w:hAnsi="Times New Roman" w:cs="Times New Roman"/>
          <w:sz w:val="28"/>
          <w:szCs w:val="28"/>
        </w:rPr>
        <w:t xml:space="preserve"> год, которые представлены в </w:t>
      </w:r>
      <w:r w:rsidR="00C33920" w:rsidRPr="0048280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2805">
        <w:rPr>
          <w:rFonts w:ascii="Times New Roman" w:eastAsia="Times New Roman" w:hAnsi="Times New Roman" w:cs="Times New Roman"/>
          <w:sz w:val="28"/>
          <w:szCs w:val="28"/>
        </w:rPr>
        <w:t>аблице 3</w:t>
      </w:r>
      <w:r w:rsidR="00C33920" w:rsidRPr="004828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28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bookmarkEnd w:id="2"/>
    <w:p w:rsidR="003455A4" w:rsidRPr="00D92A0C" w:rsidRDefault="003455A4" w:rsidP="003455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3</w:t>
      </w:r>
    </w:p>
    <w:p w:rsidR="006361C2" w:rsidRPr="00D92A0C" w:rsidRDefault="006361C2" w:rsidP="003455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11"/>
        <w:gridCol w:w="1701"/>
        <w:gridCol w:w="1701"/>
        <w:gridCol w:w="850"/>
      </w:tblGrid>
      <w:tr w:rsidR="006A35C5" w:rsidRPr="00D92A0C" w:rsidTr="000872DB">
        <w:trPr>
          <w:cantSplit/>
          <w:trHeight w:val="20"/>
        </w:trPr>
        <w:tc>
          <w:tcPr>
            <w:tcW w:w="6111" w:type="dxa"/>
            <w:vMerge w:val="restart"/>
            <w:shd w:val="clear" w:color="auto" w:fill="FFFFFF" w:themeFill="background1"/>
            <w:vAlign w:val="center"/>
            <w:hideMark/>
          </w:tcPr>
          <w:p w:rsidR="003455A4" w:rsidRPr="00D92A0C" w:rsidRDefault="003455A4" w:rsidP="000B5153">
            <w:pPr>
              <w:spacing w:after="0" w:line="240" w:lineRule="auto"/>
              <w:ind w:left="-9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  <w:hideMark/>
          </w:tcPr>
          <w:p w:rsidR="003B38AD" w:rsidRPr="00D92A0C" w:rsidRDefault="003455A4" w:rsidP="003455A4">
            <w:pPr>
              <w:spacing w:after="0" w:line="240" w:lineRule="auto"/>
              <w:ind w:left="-9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Объем налоговых расходов</w:t>
            </w:r>
          </w:p>
          <w:p w:rsidR="003455A4" w:rsidRPr="00D92A0C" w:rsidRDefault="003B38AD" w:rsidP="003455A4">
            <w:pPr>
              <w:spacing w:after="0" w:line="240" w:lineRule="auto"/>
              <w:ind w:left="-9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в тыс. руб.)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  <w:hideMark/>
          </w:tcPr>
          <w:p w:rsidR="003455A4" w:rsidRPr="00D92A0C" w:rsidRDefault="003455A4" w:rsidP="000B5153">
            <w:pPr>
              <w:spacing w:after="0" w:line="240" w:lineRule="auto"/>
              <w:ind w:left="-9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% </w:t>
            </w:r>
          </w:p>
          <w:p w:rsidR="003455A4" w:rsidRPr="00D92A0C" w:rsidRDefault="003455A4" w:rsidP="000B5153">
            <w:pPr>
              <w:spacing w:after="0" w:line="240" w:lineRule="auto"/>
              <w:ind w:left="-9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исполнения</w:t>
            </w:r>
          </w:p>
        </w:tc>
      </w:tr>
      <w:tr w:rsidR="006A35C5" w:rsidRPr="00D92A0C" w:rsidTr="000872DB">
        <w:trPr>
          <w:cantSplit/>
          <w:trHeight w:val="20"/>
        </w:trPr>
        <w:tc>
          <w:tcPr>
            <w:tcW w:w="6111" w:type="dxa"/>
            <w:vMerge/>
            <w:shd w:val="clear" w:color="auto" w:fill="FFFFFF" w:themeFill="background1"/>
            <w:vAlign w:val="center"/>
          </w:tcPr>
          <w:p w:rsidR="003455A4" w:rsidRPr="00D92A0C" w:rsidRDefault="003455A4" w:rsidP="000B5153">
            <w:pPr>
              <w:spacing w:after="0" w:line="240" w:lineRule="auto"/>
              <w:ind w:left="-9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55A4" w:rsidRPr="00D92A0C" w:rsidRDefault="003455A4" w:rsidP="003455A4">
            <w:pPr>
              <w:spacing w:after="0" w:line="240" w:lineRule="auto"/>
              <w:ind w:left="-9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предусмотрен</w:t>
            </w:r>
            <w:r w:rsidR="00C33920"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программой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55A4" w:rsidRPr="00D92A0C" w:rsidRDefault="003455A4" w:rsidP="00F62553">
            <w:pPr>
              <w:spacing w:after="0" w:line="240" w:lineRule="auto"/>
              <w:ind w:left="-9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 результатам оценки налоговых расходов за 202</w:t>
            </w:r>
            <w:r w:rsidR="00FE1BC5"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455A4" w:rsidRPr="00D92A0C" w:rsidRDefault="003455A4" w:rsidP="000B5153">
            <w:pPr>
              <w:spacing w:after="0" w:line="240" w:lineRule="auto"/>
              <w:ind w:left="-9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35C5" w:rsidRPr="00D92A0C" w:rsidTr="000872DB">
        <w:trPr>
          <w:cantSplit/>
          <w:trHeight w:val="20"/>
        </w:trPr>
        <w:tc>
          <w:tcPr>
            <w:tcW w:w="6111" w:type="dxa"/>
            <w:shd w:val="clear" w:color="auto" w:fill="FFFFFF" w:themeFill="background1"/>
            <w:vAlign w:val="bottom"/>
          </w:tcPr>
          <w:p w:rsidR="003455A4" w:rsidRPr="00D92A0C" w:rsidRDefault="003455A4" w:rsidP="003455A4">
            <w:pPr>
              <w:spacing w:after="0" w:line="240" w:lineRule="auto"/>
              <w:ind w:left="-93" w:right="-9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Налоговые расходы в рамках основного мероприятия "Предоставление мер социальной поддержки отдельным категориям граждан" муниципальной программы города-курорта Пятигорска "Социальная поддержка граждан"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455A4" w:rsidRPr="00D92A0C" w:rsidRDefault="006A35C5" w:rsidP="00F625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170,6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F62553" w:rsidRPr="00D92A0C" w:rsidRDefault="006A35C5" w:rsidP="00F625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3455A4" w:rsidRPr="00D92A0C" w:rsidRDefault="006A35C5" w:rsidP="000B51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6A35C5" w:rsidRPr="00D92A0C" w:rsidTr="000872DB">
        <w:trPr>
          <w:cantSplit/>
          <w:trHeight w:val="20"/>
        </w:trPr>
        <w:tc>
          <w:tcPr>
            <w:tcW w:w="6111" w:type="dxa"/>
            <w:shd w:val="clear" w:color="auto" w:fill="FFFFFF" w:themeFill="background1"/>
            <w:vAlign w:val="bottom"/>
          </w:tcPr>
          <w:p w:rsidR="007612D1" w:rsidRPr="00D92A0C" w:rsidRDefault="007612D1" w:rsidP="003455A4">
            <w:pPr>
              <w:spacing w:after="0" w:line="240" w:lineRule="auto"/>
              <w:ind w:left="-93" w:right="-9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Налоговые расходы в рамках основного мероприятия "Обеспечение реализации программы" муниципальной программы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612D1" w:rsidRPr="00D92A0C" w:rsidRDefault="007612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909,56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612D1" w:rsidRPr="00D92A0C" w:rsidRDefault="007612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998,00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7612D1" w:rsidRPr="00D92A0C" w:rsidRDefault="007612D1" w:rsidP="000B51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109,72</w:t>
            </w:r>
          </w:p>
        </w:tc>
      </w:tr>
    </w:tbl>
    <w:p w:rsidR="000872DB" w:rsidRPr="00D92A0C" w:rsidRDefault="000872DB" w:rsidP="0082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3BCE" w:rsidRPr="00D92A0C" w:rsidRDefault="00823BCE" w:rsidP="0082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Анализ степени выполнения контрольных событий муниципальных программ города-курорта Пятигорска произведен по каждому 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основному мероприятию как сопоставление значений контрольных событий, фактически выполненных в установленные сроки, с их плановыми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значениями. Всего в утвержденные планы-графики реализации муниципальных программ включено </w:t>
      </w:r>
      <w:r w:rsidR="001F6C30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551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контрольн</w:t>
      </w:r>
      <w:r w:rsidR="001F6C30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событи</w:t>
      </w:r>
      <w:r w:rsidR="001F6C30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Из них согласно данным, представленным в рамках отчетных данных за 202</w:t>
      </w:r>
      <w:r w:rsidR="00F54ED5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год, были исполнены </w:t>
      </w:r>
      <w:r w:rsidR="007D630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500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контрольных событи</w:t>
      </w:r>
      <w:r w:rsidR="00C66A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(9</w:t>
      </w:r>
      <w:r w:rsidR="007D630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D630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74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%).</w:t>
      </w:r>
    </w:p>
    <w:p w:rsidR="00F62553" w:rsidRPr="00D92A0C" w:rsidRDefault="00F62553" w:rsidP="00823B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BCE" w:rsidRPr="00D92A0C" w:rsidRDefault="00823BCE" w:rsidP="00823B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степени выполнения контрольных событий в 202</w:t>
      </w:r>
      <w:r w:rsidR="00FC716D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B7928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202</w:t>
      </w:r>
      <w:r w:rsidR="00FC716D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7928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представлена в таблице </w:t>
      </w:r>
      <w:r w:rsidR="003455A4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1DB6" w:rsidRPr="00D92A0C" w:rsidRDefault="00585856" w:rsidP="00AB1DB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B1DB6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аблица </w:t>
      </w:r>
      <w:r w:rsidR="003455A4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383D06" w:rsidRPr="00D92A0C" w:rsidRDefault="00383D06" w:rsidP="00AB1DB6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622A08" w:rsidRPr="00D92A0C" w:rsidRDefault="00BD10C3" w:rsidP="00AB1DB6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степени выполнения контрольных событий </w:t>
      </w:r>
    </w:p>
    <w:p w:rsidR="001F021F" w:rsidRPr="00D92A0C" w:rsidRDefault="00BD10C3" w:rsidP="00AB1DB6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1B0744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716D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B0744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4AC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29444E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сравнении с 202</w:t>
      </w:r>
      <w:r w:rsidR="00FC716D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9444E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7328"/>
        <w:gridCol w:w="1276"/>
        <w:gridCol w:w="1198"/>
      </w:tblGrid>
      <w:tr w:rsidR="00D92A0C" w:rsidRPr="00D92A0C" w:rsidTr="006F380F">
        <w:trPr>
          <w:cantSplit/>
          <w:trHeight w:val="374"/>
          <w:jc w:val="center"/>
        </w:trPr>
        <w:tc>
          <w:tcPr>
            <w:tcW w:w="620" w:type="dxa"/>
            <w:vMerge w:val="restart"/>
            <w:shd w:val="clear" w:color="auto" w:fill="auto"/>
            <w:noWrap/>
            <w:vAlign w:val="bottom"/>
            <w:hideMark/>
          </w:tcPr>
          <w:p w:rsidR="00622A08" w:rsidRPr="00D92A0C" w:rsidRDefault="00622A08" w:rsidP="00D7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28" w:type="dxa"/>
            <w:vMerge w:val="restart"/>
            <w:shd w:val="clear" w:color="auto" w:fill="auto"/>
            <w:vAlign w:val="center"/>
            <w:hideMark/>
          </w:tcPr>
          <w:p w:rsidR="00622A08" w:rsidRPr="00D92A0C" w:rsidRDefault="00622A08" w:rsidP="00D7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  <w:hideMark/>
          </w:tcPr>
          <w:p w:rsidR="00622A08" w:rsidRPr="00D92A0C" w:rsidRDefault="00622A08" w:rsidP="0062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Степень выполнения контрольных событий</w:t>
            </w:r>
          </w:p>
        </w:tc>
      </w:tr>
      <w:tr w:rsidR="00D92A0C" w:rsidRPr="00D92A0C" w:rsidTr="006F380F">
        <w:trPr>
          <w:cantSplit/>
          <w:trHeight w:val="373"/>
          <w:jc w:val="center"/>
        </w:trPr>
        <w:tc>
          <w:tcPr>
            <w:tcW w:w="620" w:type="dxa"/>
            <w:vMerge/>
            <w:shd w:val="clear" w:color="auto" w:fill="auto"/>
            <w:noWrap/>
            <w:vAlign w:val="bottom"/>
          </w:tcPr>
          <w:p w:rsidR="00FC716D" w:rsidRPr="00D92A0C" w:rsidRDefault="00FC716D" w:rsidP="00FC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28" w:type="dxa"/>
            <w:vMerge/>
            <w:shd w:val="clear" w:color="auto" w:fill="auto"/>
            <w:vAlign w:val="center"/>
          </w:tcPr>
          <w:p w:rsidR="00FC716D" w:rsidRPr="00D92A0C" w:rsidRDefault="00FC716D" w:rsidP="00FC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C716D" w:rsidRPr="00D92A0C" w:rsidRDefault="00FC716D" w:rsidP="00FC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2022 год</w:t>
            </w:r>
          </w:p>
        </w:tc>
        <w:tc>
          <w:tcPr>
            <w:tcW w:w="1198" w:type="dxa"/>
            <w:vAlign w:val="center"/>
          </w:tcPr>
          <w:p w:rsidR="00FC716D" w:rsidRPr="00D92A0C" w:rsidRDefault="00FC716D" w:rsidP="00FC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E4F9C"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0,8</w:t>
            </w:r>
            <w:r w:rsidR="002246B4"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0,94   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0,96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0,85   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</w:t>
            </w:r>
            <w:bookmarkStart w:id="3" w:name="_Hlk164075067"/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Развитие жилищно-коммунального хозяйства, градостроительства, строительства и архитектуры</w:t>
            </w:r>
            <w:bookmarkEnd w:id="3"/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0,80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0,70   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1,00   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0,66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0,96   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0,89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0,93   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0,60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0,66   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0,98   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1,00   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0,86   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0,82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1,00   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0,77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0,82   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0,91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1,00   </w:t>
            </w:r>
          </w:p>
        </w:tc>
      </w:tr>
      <w:tr w:rsidR="00D92A0C" w:rsidRPr="00D92A0C" w:rsidTr="006F380F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28" w:type="dxa"/>
            <w:shd w:val="clear" w:color="auto" w:fill="auto"/>
            <w:vAlign w:val="bottom"/>
            <w:hideMark/>
          </w:tcPr>
          <w:p w:rsidR="007A3749" w:rsidRPr="00D92A0C" w:rsidRDefault="007A3749" w:rsidP="007A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«Формирование современной городской среды» на 2018 - 202</w:t>
            </w:r>
            <w:r w:rsidR="0060038D"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749" w:rsidRPr="00D92A0C" w:rsidRDefault="007A3749" w:rsidP="0034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3749" w:rsidRPr="00D92A0C" w:rsidRDefault="007A3749" w:rsidP="0034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0,86   </w:t>
            </w:r>
          </w:p>
        </w:tc>
      </w:tr>
    </w:tbl>
    <w:p w:rsidR="00116E9F" w:rsidRPr="00D92A0C" w:rsidRDefault="00116E9F" w:rsidP="00AB1DB6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3E9" w:rsidRPr="00D92A0C" w:rsidRDefault="00383D06" w:rsidP="009F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события, запланированные к выполнению в 20</w:t>
      </w:r>
      <w:r w:rsidR="001B0744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6561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году, по большинству </w:t>
      </w:r>
      <w:r w:rsidR="00BB1233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082925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B0744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 города-курорта Пятигорска</w:t>
      </w:r>
      <w:r w:rsidR="001B0744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наступили не позднее запланированного срока</w:t>
      </w:r>
      <w:r w:rsidR="003264AC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449D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DEB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однако в ходе оценки эффективности реализации муниципальных программ города-курорта Пятигорска установлено,</w:t>
      </w:r>
      <w:r w:rsidR="00585856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DEB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94A85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61032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94A85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мероприятий не содержат контрольных событий, характеризующих результаты реализации основных мероприятий, значение степени выполнения контрольных событий по таким основным мероприятиям составило 0, что повлияло на общее значение степени </w:t>
      </w:r>
      <w:r w:rsidR="00994A85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выполнения контрольных событий в целом по программам. </w:t>
      </w:r>
      <w:r w:rsidR="009F23E9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Самая низкая степень выполнения контрольных событий по муниципальным программам города-курорта Пятигорска «Развитие физической культуры и спорта» (0,6</w:t>
      </w:r>
      <w:r w:rsidR="0080434D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F23E9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) и «</w:t>
      </w:r>
      <w:r w:rsidR="0080434D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жилищно-коммунального хозяйства, градостроительства, строительства и архитектуры» </w:t>
      </w:r>
      <w:r w:rsidR="009F23E9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(0,</w:t>
      </w:r>
      <w:r w:rsidR="0080434D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9F23E9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43BD5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, что связано с несвоевременным внесением изменений в муниципальные программы в части окончания срока действия основных мероприятий.</w:t>
      </w:r>
    </w:p>
    <w:p w:rsidR="007B7928" w:rsidRPr="00D92A0C" w:rsidRDefault="00243BD5" w:rsidP="00957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остальным муниципальным программам </w:t>
      </w:r>
      <w:r w:rsidR="007F379F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города-курорта Пятигорска </w:t>
      </w:r>
      <w:r w:rsidR="001804F8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выполнения контрольных событий </w:t>
      </w:r>
      <w:r w:rsidR="007B7928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сложилась более 0,75.</w:t>
      </w:r>
    </w:p>
    <w:p w:rsidR="006C7BE2" w:rsidRPr="00D92A0C" w:rsidRDefault="003264AC" w:rsidP="006C7B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</w:t>
      </w:r>
      <w:r w:rsidR="00631C6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анализа степени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631C6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контрольных событий муниципальных программ города-курорта Пятигорска</w:t>
      </w:r>
      <w:r w:rsidR="004B6A09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определен показатель качества управления муниципальной программой.</w:t>
      </w:r>
      <w:r w:rsidR="00D9449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BE2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</w:t>
      </w:r>
      <w:r w:rsidR="006C7BE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 управления муниципальны</w:t>
      </w:r>
      <w:r w:rsidR="001E53B8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="006C7BE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1E53B8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="006C7BE2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в таблице </w:t>
      </w:r>
      <w:r w:rsidR="003455A4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C7BE2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7BE2" w:rsidRPr="00D92A0C" w:rsidRDefault="006C7BE2" w:rsidP="006C7BE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3455A4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6C7BE2" w:rsidRPr="00D92A0C" w:rsidRDefault="006C7BE2" w:rsidP="006C7B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622A08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1C66" w:rsidRPr="00D92A0C" w:rsidRDefault="006C7BE2" w:rsidP="006C7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 управления муниципальны</w:t>
      </w:r>
      <w:r w:rsidR="001E53B8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1E53B8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101"/>
        <w:gridCol w:w="1338"/>
        <w:gridCol w:w="1300"/>
      </w:tblGrid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vMerge w:val="restart"/>
            <w:shd w:val="clear" w:color="auto" w:fill="auto"/>
            <w:noWrap/>
            <w:vAlign w:val="bottom"/>
            <w:hideMark/>
          </w:tcPr>
          <w:p w:rsidR="007B7928" w:rsidRPr="00D92A0C" w:rsidRDefault="007B7928" w:rsidP="00D7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1" w:type="dxa"/>
            <w:vMerge w:val="restart"/>
            <w:shd w:val="clear" w:color="auto" w:fill="auto"/>
            <w:vAlign w:val="center"/>
            <w:hideMark/>
          </w:tcPr>
          <w:p w:rsidR="007B7928" w:rsidRPr="00D92A0C" w:rsidRDefault="007B7928" w:rsidP="00D7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  <w:hideMark/>
          </w:tcPr>
          <w:p w:rsidR="007B7928" w:rsidRPr="00D92A0C" w:rsidRDefault="007B7928" w:rsidP="00D7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</w:t>
            </w:r>
          </w:p>
          <w:p w:rsidR="007B7928" w:rsidRPr="00D92A0C" w:rsidRDefault="007B7928" w:rsidP="007F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качества управления муниципальной программ</w:t>
            </w:r>
            <w:r w:rsidR="007F379F"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ой</w:t>
            </w: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243BD5" w:rsidRPr="00D92A0C" w:rsidRDefault="00243BD5" w:rsidP="00D7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1" w:type="dxa"/>
            <w:vMerge/>
            <w:shd w:val="clear" w:color="auto" w:fill="auto"/>
            <w:vAlign w:val="center"/>
            <w:hideMark/>
          </w:tcPr>
          <w:p w:rsidR="00243BD5" w:rsidRPr="00D92A0C" w:rsidRDefault="00243BD5" w:rsidP="00D7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3BD5" w:rsidRPr="00D92A0C" w:rsidRDefault="00243BD5" w:rsidP="00C0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3F7F12"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300" w:type="dxa"/>
            <w:vAlign w:val="center"/>
          </w:tcPr>
          <w:p w:rsidR="00243BD5" w:rsidRPr="00D92A0C" w:rsidRDefault="00243BD5" w:rsidP="003F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3F7F12"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65,38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71,04  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94,79   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82,71  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80,00   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53,19  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100,00   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87,50  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75,00   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80,00  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88,89   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84,38  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50,00   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62,00  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100,00   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99,40  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100,00   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100,00  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66,67   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55,56  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91,67   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93,75  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4C34CC" w:rsidRPr="00D92A0C" w:rsidRDefault="004C34CC" w:rsidP="004C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76,67   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C34CC" w:rsidRPr="00D92A0C" w:rsidRDefault="004C34CC" w:rsidP="004C3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86,36  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354DD" w:rsidRPr="00D92A0C" w:rsidRDefault="00B354DD" w:rsidP="00B3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B354DD" w:rsidRPr="00D92A0C" w:rsidRDefault="00B354DD" w:rsidP="00B3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B354DD" w:rsidRPr="00D92A0C" w:rsidRDefault="00B354DD" w:rsidP="00B354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91,67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B354DD" w:rsidRPr="00D92A0C" w:rsidRDefault="00B354DD" w:rsidP="00B354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100,00   </w:t>
            </w:r>
          </w:p>
        </w:tc>
      </w:tr>
      <w:tr w:rsidR="00D92A0C" w:rsidRPr="00D92A0C" w:rsidTr="00145DF5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354DD" w:rsidRPr="00D92A0C" w:rsidRDefault="00B354DD" w:rsidP="00B3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B354DD" w:rsidRPr="00D92A0C" w:rsidRDefault="00B354DD" w:rsidP="00B3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«Формирование современной городской среды» на 2018 - 202</w:t>
            </w:r>
            <w:r w:rsidR="0025413A"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B354DD" w:rsidRPr="00D92A0C" w:rsidRDefault="00B354DD" w:rsidP="00B354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B354DD" w:rsidRPr="00D92A0C" w:rsidRDefault="00B354DD" w:rsidP="00B354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93,75   </w:t>
            </w:r>
          </w:p>
        </w:tc>
      </w:tr>
    </w:tbl>
    <w:p w:rsidR="00767E45" w:rsidRPr="00D92A0C" w:rsidRDefault="00767E45" w:rsidP="00802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230D" w:rsidRPr="00D92A0C" w:rsidRDefault="002E2379" w:rsidP="00802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с</w:t>
      </w:r>
      <w:r w:rsidR="006C7BE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огласно Методике</w:t>
      </w:r>
      <w:r w:rsidR="007C638B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BE2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анализа степени реализации основных мероприятий подпрограмм муниципальных программ</w:t>
      </w:r>
      <w:r w:rsidR="007C638B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определена </w:t>
      </w:r>
      <w:r w:rsidR="0080230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8651A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тепень достижения непосредственных результатов реализации муниципальн</w:t>
      </w:r>
      <w:r w:rsidR="006C7BE2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ых программ</w:t>
      </w:r>
      <w:r w:rsidR="0028651A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638B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51A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</w:t>
      </w:r>
      <w:r w:rsidR="005876A3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651A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реализованным в полном объеме, в случае если степень выполнения контрольных событий, относящихся к данному основному мероприятию в соответствии с детальным планом-графиком реализации муниципальной программы от числа всех контрольных событий, относящихся к данному основному мероприятию в процентном соотношении</w:t>
      </w:r>
      <w:r w:rsidR="005D5B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651A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менее 75%.</w:t>
      </w:r>
      <w:r w:rsidR="007C638B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30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степени </w:t>
      </w:r>
      <w:r w:rsidR="0080230D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непосредственных результатов реализации муниципальных программ города-курорта Пятигорска</w:t>
      </w:r>
      <w:r w:rsidR="0080230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7C638B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03EB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0230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F716C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сравнении с 202</w:t>
      </w:r>
      <w:r w:rsidR="00E03EB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716C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годом </w:t>
      </w:r>
      <w:r w:rsidR="0080230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приведена в таблице </w:t>
      </w:r>
      <w:r w:rsidR="003455A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80230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230D" w:rsidRPr="00D92A0C" w:rsidRDefault="0080230D" w:rsidP="008023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</w:t>
      </w:r>
      <w:r w:rsidR="005E3C58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5A4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</w:p>
    <w:p w:rsidR="00767E45" w:rsidRPr="00D92A0C" w:rsidRDefault="00767E45" w:rsidP="00A6137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230D" w:rsidRPr="00D92A0C" w:rsidRDefault="0080230D" w:rsidP="00A6137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010B4D" w:rsidRPr="00D92A0C" w:rsidRDefault="0080230D" w:rsidP="00BB1233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степени 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непосредственных результатов реализации муниципальных программ города-курорта Пятигорска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7C638B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A32F3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F716C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сравнении с 202</w:t>
      </w:r>
      <w:r w:rsidR="006A32F3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716C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годом</w:t>
      </w:r>
    </w:p>
    <w:p w:rsidR="00BB1233" w:rsidRPr="00D92A0C" w:rsidRDefault="00BB1233" w:rsidP="00BB1233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050"/>
        <w:gridCol w:w="1471"/>
        <w:gridCol w:w="1134"/>
      </w:tblGrid>
      <w:tr w:rsidR="00D92A0C" w:rsidRPr="00D92A0C" w:rsidTr="00145DF5">
        <w:trPr>
          <w:cantSplit/>
          <w:trHeight w:val="509"/>
        </w:trPr>
        <w:tc>
          <w:tcPr>
            <w:tcW w:w="620" w:type="dxa"/>
            <w:vMerge w:val="restart"/>
            <w:shd w:val="clear" w:color="auto" w:fill="auto"/>
            <w:noWrap/>
            <w:vAlign w:val="bottom"/>
            <w:hideMark/>
          </w:tcPr>
          <w:p w:rsidR="00F716C7" w:rsidRPr="00D92A0C" w:rsidRDefault="00F716C7" w:rsidP="00D7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50" w:type="dxa"/>
            <w:vMerge w:val="restart"/>
            <w:shd w:val="clear" w:color="auto" w:fill="auto"/>
            <w:vAlign w:val="center"/>
            <w:hideMark/>
          </w:tcPr>
          <w:p w:rsidR="00F716C7" w:rsidRPr="00D92A0C" w:rsidRDefault="00F716C7" w:rsidP="00867B38">
            <w:pPr>
              <w:spacing w:after="0" w:line="240" w:lineRule="auto"/>
              <w:ind w:left="-4" w:right="-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605" w:type="dxa"/>
            <w:gridSpan w:val="2"/>
            <w:shd w:val="clear" w:color="auto" w:fill="auto"/>
            <w:vAlign w:val="center"/>
            <w:hideMark/>
          </w:tcPr>
          <w:p w:rsidR="00F716C7" w:rsidRPr="00D92A0C" w:rsidRDefault="00F716C7" w:rsidP="00D7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Степень достижения непосредственных результатов программы</w:t>
            </w:r>
          </w:p>
        </w:tc>
      </w:tr>
      <w:tr w:rsidR="00D92A0C" w:rsidRPr="00D92A0C" w:rsidTr="00145DF5">
        <w:trPr>
          <w:cantSplit/>
          <w:trHeight w:val="509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:rsidR="00243BD5" w:rsidRPr="00D92A0C" w:rsidRDefault="00243BD5" w:rsidP="00D7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50" w:type="dxa"/>
            <w:vMerge/>
            <w:shd w:val="clear" w:color="auto" w:fill="auto"/>
            <w:vAlign w:val="center"/>
            <w:hideMark/>
          </w:tcPr>
          <w:p w:rsidR="00243BD5" w:rsidRPr="00D92A0C" w:rsidRDefault="00243BD5" w:rsidP="00867B38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243BD5" w:rsidRPr="00D92A0C" w:rsidRDefault="00243BD5" w:rsidP="00C0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3F7F12"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43BD5" w:rsidRPr="00D92A0C" w:rsidRDefault="00243BD5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3F7F12"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D92A0C" w:rsidRPr="00D92A0C" w:rsidTr="006F380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71,95</w:t>
            </w:r>
          </w:p>
        </w:tc>
      </w:tr>
      <w:tr w:rsidR="00D92A0C" w:rsidRPr="00D92A0C" w:rsidTr="006F380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81,25</w:t>
            </w:r>
          </w:p>
        </w:tc>
      </w:tr>
      <w:tr w:rsidR="00D92A0C" w:rsidRPr="00D92A0C" w:rsidTr="006F380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53,33</w:t>
            </w:r>
          </w:p>
        </w:tc>
      </w:tr>
      <w:tr w:rsidR="00D92A0C" w:rsidRPr="00D92A0C" w:rsidTr="006F380F">
        <w:trPr>
          <w:cantSplit/>
          <w:trHeight w:val="61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87,50</w:t>
            </w:r>
          </w:p>
        </w:tc>
      </w:tr>
      <w:tr w:rsidR="00D92A0C" w:rsidRPr="00D92A0C" w:rsidTr="006F380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73,33</w:t>
            </w:r>
          </w:p>
        </w:tc>
      </w:tr>
      <w:tr w:rsidR="00D92A0C" w:rsidRPr="00D92A0C" w:rsidTr="006F380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81,25</w:t>
            </w:r>
          </w:p>
        </w:tc>
      </w:tr>
      <w:tr w:rsidR="00D92A0C" w:rsidRPr="00D92A0C" w:rsidTr="006F380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</w:t>
            </w:r>
          </w:p>
        </w:tc>
      </w:tr>
      <w:tr w:rsidR="00D92A0C" w:rsidRPr="00D92A0C" w:rsidTr="006F380F">
        <w:trPr>
          <w:cantSplit/>
          <w:trHeight w:val="1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FA46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D92A0C" w:rsidRPr="00D92A0C" w:rsidTr="006F380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FA46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D92A0C" w:rsidRPr="00D92A0C" w:rsidTr="006F380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33,33</w:t>
            </w:r>
          </w:p>
        </w:tc>
      </w:tr>
      <w:tr w:rsidR="00D92A0C" w:rsidRPr="00D92A0C" w:rsidTr="006F380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93,75</w:t>
            </w:r>
          </w:p>
        </w:tc>
      </w:tr>
      <w:tr w:rsidR="00D92A0C" w:rsidRPr="00D92A0C" w:rsidTr="006F380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70,00</w:t>
            </w:r>
          </w:p>
        </w:tc>
      </w:tr>
      <w:tr w:rsidR="00D92A0C" w:rsidRPr="00D92A0C" w:rsidTr="006F380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D92A0C" w:rsidRPr="00D92A0C" w:rsidTr="006F380F">
        <w:trPr>
          <w:cantSplit/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50" w:type="dxa"/>
            <w:shd w:val="clear" w:color="auto" w:fill="auto"/>
            <w:vAlign w:val="bottom"/>
            <w:hideMark/>
          </w:tcPr>
          <w:p w:rsidR="00E764AF" w:rsidRPr="00D92A0C" w:rsidRDefault="00E764AF" w:rsidP="00E764AF">
            <w:pPr>
              <w:spacing w:after="0" w:line="240" w:lineRule="auto"/>
              <w:ind w:left="-4" w:right="-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города-курорта Пятигорска «Формирование современной городской среды» на 2018 - 202</w:t>
            </w:r>
            <w:r w:rsidR="00145DF5"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D92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4AF" w:rsidRPr="00D92A0C" w:rsidRDefault="00E764AF" w:rsidP="00E764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</w:tbl>
    <w:p w:rsidR="00767E45" w:rsidRPr="00D92A0C" w:rsidRDefault="00767E45" w:rsidP="007C4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3C75" w:rsidRPr="00D92A0C" w:rsidRDefault="005D3C75" w:rsidP="007C4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5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</w:t>
      </w:r>
      <w:r w:rsidR="00F5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F5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города-курорта Пятигорска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мероприятия реализованы в полном объеме. Самая низкая степень достижения непосредственных результатов программы сложилась по </w:t>
      </w:r>
      <w:r w:rsidR="00F529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программам города-курорта Пятигорска:</w:t>
      </w:r>
    </w:p>
    <w:p w:rsidR="00BB2FEB" w:rsidRPr="00D92A0C" w:rsidRDefault="00BB2FEB" w:rsidP="00BB2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муниципальная программа города-курорта Пятигорска «Управление имуществом» (33,33);</w:t>
      </w:r>
    </w:p>
    <w:p w:rsidR="00BB2FEB" w:rsidRPr="00D92A0C" w:rsidRDefault="00BB2FEB" w:rsidP="00BB2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муниципальная программа города-курорта Пятигорска «Развитие физической культуры и спорта» (50,00);</w:t>
      </w:r>
    </w:p>
    <w:p w:rsidR="00F716C7" w:rsidRPr="00D92A0C" w:rsidRDefault="00F716C7" w:rsidP="00F71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муниципальная программа города-курорта Пятигорска «Развитие жилищно-коммунального хозяйства, градостроительства, строительства и архитектуры» (</w:t>
      </w:r>
      <w:r w:rsidR="00815E2B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53,33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B2FEB" w:rsidRPr="00D92A0C" w:rsidRDefault="00BB2FEB" w:rsidP="00BB2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муниципальная программа города-курорта Пятигорска «Развитие транспортной системы и обеспечение безопасности дорожного движения» (70,00)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5ECE" w:rsidRPr="00D92A0C" w:rsidRDefault="00C05ECE" w:rsidP="007C4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муниципальная программа города-курорта Пятигорска «Развитие образования» (</w:t>
      </w:r>
      <w:r w:rsidR="00815E2B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71,95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15E2B" w:rsidRPr="00D92A0C" w:rsidRDefault="00815E2B" w:rsidP="007C4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муниципальная программа города-курорта Пятигорска «Сохранение и развитие культуры» (73,33)</w:t>
      </w:r>
      <w:r w:rsidR="00BB2F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7E45" w:rsidRPr="00D92A0C" w:rsidRDefault="00C05ECE" w:rsidP="00EA4A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Низкая степень достижения непосредственных результатов программы связан</w:t>
      </w:r>
      <w:r w:rsidR="007C0327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а как с отсутствием контро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льных событий, привязанных к основным мероприятия</w:t>
      </w:r>
      <w:r w:rsidR="00BC6A1E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м, утвержденным в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</w:t>
      </w:r>
      <w:r w:rsidR="00BC6A1E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7C0327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, так и с неисполнением контрольных событий, повлекшем невыполнение либо выполнение не в полном объеме основных мероприятий программ</w:t>
      </w:r>
      <w:r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75CB" w:rsidRPr="00D92A0C" w:rsidRDefault="00E275CB" w:rsidP="00E2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оценку эффективности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повлияло низкое выполнение показателей задач подпрограммы «Развитие жилищно-коммунального хозяйства в городе-курорте Пятигорске», а также невыполнение показателей следующих задач подпрограммы «Развитие градостроительства, строительства и архитектуры, и улучшение жилищных условий жителей города-курорта Пятигорска»: </w:t>
      </w:r>
    </w:p>
    <w:p w:rsidR="00E275CB" w:rsidRPr="00D92A0C" w:rsidRDefault="00E275CB" w:rsidP="00E2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«Переселение граждан из аварийного жилищного фонда на территории города-курорта Пятигорска»,</w:t>
      </w:r>
    </w:p>
    <w:p w:rsidR="00E275CB" w:rsidRPr="00D92A0C" w:rsidRDefault="00E275CB" w:rsidP="00E2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«Обеспечение жильем молодых семей»,</w:t>
      </w:r>
    </w:p>
    <w:p w:rsidR="00E275CB" w:rsidRPr="00D92A0C" w:rsidRDefault="00E275CB" w:rsidP="00E2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«Предоставление благоустроенного жилого помещения муниципального жилищного фонда города-курорта Пятигорска в Порядке, предусмотренном Жилищным кодексом РФ».</w:t>
      </w:r>
    </w:p>
    <w:p w:rsidR="00E275CB" w:rsidRPr="00D92A0C" w:rsidRDefault="00E275CB" w:rsidP="00E2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результате, степень результативности достижения целей программ и задач подпрограмм по муниципальной программе «Развитие жилищно-коммунального хозяйства, градостроительства, строительства и архитектуры» сложилась «ниже плановой», показатель качества управления муниципальной программой составил 53,19%, степень достижения непосредственных результатов программы сложилась на уровне 53,33%. </w:t>
      </w:r>
    </w:p>
    <w:p w:rsidR="0018474F" w:rsidRPr="00D92A0C" w:rsidRDefault="00E275CB" w:rsidP="00E2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Ответственному исполнителю муниципальной программы города-курорта Пятигорска «Развитие жилищно-коммунального хозяйства, градостроительства, строительства и архитектуры», соисполнителям и участникам программы рекомендуется внести соответствующие изменения в муниципальную программу и принять меры по повышению качества выполнения основных мероприятий программы.</w:t>
      </w:r>
    </w:p>
    <w:p w:rsidR="0071468F" w:rsidRPr="00D92A0C" w:rsidRDefault="0071468F" w:rsidP="0071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оценки эффективности реализации муниципальных программ города-курорта Пятигорска в целом свидетельствуют об эффективности реализации их в 202</w:t>
      </w:r>
      <w:r w:rsidR="00893537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году. В целях совершенствования работы по реализации муниципальных программ ответственным исполнителям муниципальных программ рекомендуется при добавлении основных мероприятий принимать следующие меры по:</w:t>
      </w:r>
    </w:p>
    <w:p w:rsidR="00255CC1" w:rsidRPr="00D92A0C" w:rsidRDefault="002E1076" w:rsidP="0071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</w:t>
      </w:r>
      <w:r w:rsidR="00255CC1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нвентаризаци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255CC1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основных мероприятий муниципальн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255CC1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</w:t>
      </w:r>
      <w:r w:rsidR="00731D2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города-курорта Пятигорска</w:t>
      </w:r>
      <w:r w:rsidR="00255CC1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целях выявления </w:t>
      </w:r>
      <w:r w:rsidR="00731D2D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="00255CC1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действующих;</w:t>
      </w:r>
    </w:p>
    <w:p w:rsidR="00710199" w:rsidRPr="00D92A0C" w:rsidRDefault="00710199" w:rsidP="0071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своевременно</w:t>
      </w:r>
      <w:r w:rsidR="0071468F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внесени</w:t>
      </w:r>
      <w:r w:rsidR="0071468F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изменений в </w:t>
      </w:r>
      <w:r w:rsidR="004F7B5B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муниципальную программу города-курорта Пятигорска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обеспечивающ</w:t>
      </w:r>
      <w:r w:rsidR="002E1076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ему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взаимоувязку</w:t>
      </w:r>
      <w:proofErr w:type="spellEnd"/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решением задач подпрограммы </w:t>
      </w:r>
      <w:r w:rsidR="004F7B5B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программы города-курорта Пятигорска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10199" w:rsidRPr="00D92A0C" w:rsidRDefault="00E16807" w:rsidP="0071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своевременн</w:t>
      </w:r>
      <w:r w:rsidR="0071468F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ому</w:t>
      </w:r>
      <w:r w:rsidR="00710199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внесени</w:t>
      </w:r>
      <w:r w:rsidR="0071468F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710199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изменений в детальный план-график путем добавления </w:t>
      </w:r>
      <w:r w:rsidR="00710199" w:rsidRPr="00D92A0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контрольных событий, характеризующих результаты реализации основного мероприятия</w:t>
      </w:r>
      <w:r w:rsidR="00BC1A7C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10199" w:rsidRPr="00D92A0C" w:rsidRDefault="005E3C58" w:rsidP="0071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необходимо</w:t>
      </w:r>
      <w:r w:rsidR="00BC1A7C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принимать меры для</w:t>
      </w:r>
      <w:r w:rsidR="00710199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достижени</w:t>
      </w:r>
      <w:r w:rsidR="00BC1A7C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10199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всех индикаторов и показателей, характеризующих достижение целей </w:t>
      </w:r>
      <w:r w:rsidR="004F7B5B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программы города-курорта Пятигорска</w:t>
      </w:r>
      <w:r w:rsidR="00710199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решение задач подпрограмм их запланированному уровню.</w:t>
      </w:r>
    </w:p>
    <w:p w:rsidR="00710199" w:rsidRPr="00D92A0C" w:rsidRDefault="00710199" w:rsidP="00710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52E5" w:rsidRPr="00D92A0C" w:rsidRDefault="00D052E5" w:rsidP="00710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B78AF" w:rsidRPr="00D92A0C" w:rsidRDefault="00AB78AF" w:rsidP="00AE4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30CE" w:rsidRPr="00D92A0C" w:rsidRDefault="000700B2" w:rsidP="003F30CE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F30CE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 МУ «Финансовое управление</w:t>
      </w:r>
    </w:p>
    <w:p w:rsidR="003F30CE" w:rsidRPr="00D92A0C" w:rsidRDefault="003F30CE" w:rsidP="003F30CE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г.</w:t>
      </w:r>
      <w:r w:rsidR="000700B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Пятигорска»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</w:t>
      </w:r>
      <w:r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="000700B2" w:rsidRPr="00D92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Л.Д. Сагайдак</w:t>
      </w:r>
    </w:p>
    <w:p w:rsidR="00E03D80" w:rsidRPr="00D92A0C" w:rsidRDefault="00E03D80" w:rsidP="00FF04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3D80" w:rsidRPr="00D92A0C" w:rsidSect="00325791">
      <w:headerReference w:type="default" r:id="rId9"/>
      <w:pgSz w:w="11906" w:h="16838"/>
      <w:pgMar w:top="993" w:right="56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CC" w:rsidRDefault="00EF51CC" w:rsidP="00325791">
      <w:pPr>
        <w:spacing w:after="0" w:line="240" w:lineRule="auto"/>
      </w:pPr>
      <w:r>
        <w:separator/>
      </w:r>
    </w:p>
  </w:endnote>
  <w:endnote w:type="continuationSeparator" w:id="0">
    <w:p w:rsidR="00EF51CC" w:rsidRDefault="00EF51CC" w:rsidP="0032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CC" w:rsidRDefault="00EF51CC" w:rsidP="00325791">
      <w:pPr>
        <w:spacing w:after="0" w:line="240" w:lineRule="auto"/>
      </w:pPr>
      <w:r>
        <w:separator/>
      </w:r>
    </w:p>
  </w:footnote>
  <w:footnote w:type="continuationSeparator" w:id="0">
    <w:p w:rsidR="00EF51CC" w:rsidRDefault="00EF51CC" w:rsidP="0032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395407"/>
      <w:docPartObj>
        <w:docPartGallery w:val="Page Numbers (Top of Page)"/>
        <w:docPartUnique/>
      </w:docPartObj>
    </w:sdtPr>
    <w:sdtEndPr/>
    <w:sdtContent>
      <w:p w:rsidR="004C325C" w:rsidRDefault="004C32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805">
          <w:rPr>
            <w:noProof/>
          </w:rPr>
          <w:t>8</w:t>
        </w:r>
        <w:r>
          <w:fldChar w:fldCharType="end"/>
        </w:r>
      </w:p>
    </w:sdtContent>
  </w:sdt>
  <w:p w:rsidR="004C325C" w:rsidRDefault="004C32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43846"/>
    <w:multiLevelType w:val="hybridMultilevel"/>
    <w:tmpl w:val="13840D8C"/>
    <w:lvl w:ilvl="0" w:tplc="53903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45"/>
    <w:rsid w:val="00002FD6"/>
    <w:rsid w:val="00010B4D"/>
    <w:rsid w:val="00016285"/>
    <w:rsid w:val="00016F1D"/>
    <w:rsid w:val="00024273"/>
    <w:rsid w:val="000347BD"/>
    <w:rsid w:val="0003546B"/>
    <w:rsid w:val="0004122C"/>
    <w:rsid w:val="000700B2"/>
    <w:rsid w:val="00082925"/>
    <w:rsid w:val="0008714F"/>
    <w:rsid w:val="000872DB"/>
    <w:rsid w:val="00087365"/>
    <w:rsid w:val="000961CA"/>
    <w:rsid w:val="000A7C89"/>
    <w:rsid w:val="000B5153"/>
    <w:rsid w:val="000B7952"/>
    <w:rsid w:val="000C6838"/>
    <w:rsid w:val="000C73D2"/>
    <w:rsid w:val="000E7E4F"/>
    <w:rsid w:val="001134C4"/>
    <w:rsid w:val="00116E9F"/>
    <w:rsid w:val="00123EAF"/>
    <w:rsid w:val="00130443"/>
    <w:rsid w:val="00135607"/>
    <w:rsid w:val="001401F5"/>
    <w:rsid w:val="00144993"/>
    <w:rsid w:val="00145DF5"/>
    <w:rsid w:val="00156AA0"/>
    <w:rsid w:val="001804F8"/>
    <w:rsid w:val="0018474F"/>
    <w:rsid w:val="00196076"/>
    <w:rsid w:val="001A4F0D"/>
    <w:rsid w:val="001B0744"/>
    <w:rsid w:val="001B230B"/>
    <w:rsid w:val="001B2CEB"/>
    <w:rsid w:val="001C465B"/>
    <w:rsid w:val="001D4AE7"/>
    <w:rsid w:val="001E53B8"/>
    <w:rsid w:val="001E74CF"/>
    <w:rsid w:val="001F021F"/>
    <w:rsid w:val="001F5B81"/>
    <w:rsid w:val="001F6C30"/>
    <w:rsid w:val="00206B27"/>
    <w:rsid w:val="0021212F"/>
    <w:rsid w:val="0021699D"/>
    <w:rsid w:val="00221F48"/>
    <w:rsid w:val="002246B4"/>
    <w:rsid w:val="00231AD1"/>
    <w:rsid w:val="00243BD5"/>
    <w:rsid w:val="002440FD"/>
    <w:rsid w:val="002456BC"/>
    <w:rsid w:val="0025413A"/>
    <w:rsid w:val="00255CC1"/>
    <w:rsid w:val="002563CE"/>
    <w:rsid w:val="002619C8"/>
    <w:rsid w:val="00263381"/>
    <w:rsid w:val="002658DB"/>
    <w:rsid w:val="002729CC"/>
    <w:rsid w:val="00276EFA"/>
    <w:rsid w:val="002811DD"/>
    <w:rsid w:val="0028651A"/>
    <w:rsid w:val="00286AD9"/>
    <w:rsid w:val="00293BD3"/>
    <w:rsid w:val="0029444E"/>
    <w:rsid w:val="002B2B31"/>
    <w:rsid w:val="002B52E7"/>
    <w:rsid w:val="002B6C22"/>
    <w:rsid w:val="002B70A2"/>
    <w:rsid w:val="002C4EF7"/>
    <w:rsid w:val="002D50FB"/>
    <w:rsid w:val="002E1076"/>
    <w:rsid w:val="002E2379"/>
    <w:rsid w:val="002E41C0"/>
    <w:rsid w:val="002F4300"/>
    <w:rsid w:val="00307B05"/>
    <w:rsid w:val="0032027F"/>
    <w:rsid w:val="003225C5"/>
    <w:rsid w:val="00325791"/>
    <w:rsid w:val="003264AC"/>
    <w:rsid w:val="00332D1B"/>
    <w:rsid w:val="0033369F"/>
    <w:rsid w:val="00333830"/>
    <w:rsid w:val="003411A2"/>
    <w:rsid w:val="0034540F"/>
    <w:rsid w:val="003455A4"/>
    <w:rsid w:val="0034739B"/>
    <w:rsid w:val="00360A19"/>
    <w:rsid w:val="0036696D"/>
    <w:rsid w:val="0037035E"/>
    <w:rsid w:val="00383D06"/>
    <w:rsid w:val="003872EB"/>
    <w:rsid w:val="003969EA"/>
    <w:rsid w:val="003A4986"/>
    <w:rsid w:val="003B38AD"/>
    <w:rsid w:val="003D52A5"/>
    <w:rsid w:val="003E038B"/>
    <w:rsid w:val="003E1D90"/>
    <w:rsid w:val="003E6CCE"/>
    <w:rsid w:val="003F30CE"/>
    <w:rsid w:val="003F7F12"/>
    <w:rsid w:val="00402BB1"/>
    <w:rsid w:val="00406D37"/>
    <w:rsid w:val="00423D02"/>
    <w:rsid w:val="00444789"/>
    <w:rsid w:val="004465AE"/>
    <w:rsid w:val="00453C29"/>
    <w:rsid w:val="00463F98"/>
    <w:rsid w:val="0047754E"/>
    <w:rsid w:val="00482805"/>
    <w:rsid w:val="004B6053"/>
    <w:rsid w:val="004B6A09"/>
    <w:rsid w:val="004B7A15"/>
    <w:rsid w:val="004C1DD0"/>
    <w:rsid w:val="004C325C"/>
    <w:rsid w:val="004C34CC"/>
    <w:rsid w:val="004C3869"/>
    <w:rsid w:val="004D2F26"/>
    <w:rsid w:val="004F0756"/>
    <w:rsid w:val="004F7B5B"/>
    <w:rsid w:val="00505D4A"/>
    <w:rsid w:val="005168E6"/>
    <w:rsid w:val="00521B28"/>
    <w:rsid w:val="00521ED6"/>
    <w:rsid w:val="0052377A"/>
    <w:rsid w:val="00532AD1"/>
    <w:rsid w:val="005502F5"/>
    <w:rsid w:val="00551B79"/>
    <w:rsid w:val="00555E54"/>
    <w:rsid w:val="0055613D"/>
    <w:rsid w:val="00585856"/>
    <w:rsid w:val="005876A3"/>
    <w:rsid w:val="00587C8D"/>
    <w:rsid w:val="00590D1E"/>
    <w:rsid w:val="0059286F"/>
    <w:rsid w:val="005A36E8"/>
    <w:rsid w:val="005B08AF"/>
    <w:rsid w:val="005D2E43"/>
    <w:rsid w:val="005D3C75"/>
    <w:rsid w:val="005D5BCD"/>
    <w:rsid w:val="005E3798"/>
    <w:rsid w:val="005E3C58"/>
    <w:rsid w:val="005F088B"/>
    <w:rsid w:val="005F61F7"/>
    <w:rsid w:val="0060038D"/>
    <w:rsid w:val="006045D9"/>
    <w:rsid w:val="00611503"/>
    <w:rsid w:val="00617D64"/>
    <w:rsid w:val="00622A08"/>
    <w:rsid w:val="0062414F"/>
    <w:rsid w:val="00625D74"/>
    <w:rsid w:val="00631C66"/>
    <w:rsid w:val="006361C2"/>
    <w:rsid w:val="00642C57"/>
    <w:rsid w:val="0065100A"/>
    <w:rsid w:val="00656D5C"/>
    <w:rsid w:val="00661032"/>
    <w:rsid w:val="00664999"/>
    <w:rsid w:val="00665751"/>
    <w:rsid w:val="00675991"/>
    <w:rsid w:val="00692992"/>
    <w:rsid w:val="0069524F"/>
    <w:rsid w:val="006A018B"/>
    <w:rsid w:val="006A32F3"/>
    <w:rsid w:val="006A35C5"/>
    <w:rsid w:val="006A3705"/>
    <w:rsid w:val="006A74B9"/>
    <w:rsid w:val="006B0EEC"/>
    <w:rsid w:val="006B1524"/>
    <w:rsid w:val="006C7BE2"/>
    <w:rsid w:val="006D3186"/>
    <w:rsid w:val="006D339D"/>
    <w:rsid w:val="006F380F"/>
    <w:rsid w:val="006F5E83"/>
    <w:rsid w:val="006F7741"/>
    <w:rsid w:val="00710199"/>
    <w:rsid w:val="0071468F"/>
    <w:rsid w:val="00715F2C"/>
    <w:rsid w:val="007213D2"/>
    <w:rsid w:val="007215C7"/>
    <w:rsid w:val="00731D2D"/>
    <w:rsid w:val="00734E1B"/>
    <w:rsid w:val="00740F9A"/>
    <w:rsid w:val="00747B2F"/>
    <w:rsid w:val="00752320"/>
    <w:rsid w:val="00757C1B"/>
    <w:rsid w:val="007612D1"/>
    <w:rsid w:val="007626A9"/>
    <w:rsid w:val="007637A1"/>
    <w:rsid w:val="0076617D"/>
    <w:rsid w:val="00766561"/>
    <w:rsid w:val="00767E45"/>
    <w:rsid w:val="00773C3D"/>
    <w:rsid w:val="00776B0E"/>
    <w:rsid w:val="00787EDF"/>
    <w:rsid w:val="007936EA"/>
    <w:rsid w:val="00797C9A"/>
    <w:rsid w:val="007A0228"/>
    <w:rsid w:val="007A2116"/>
    <w:rsid w:val="007A3588"/>
    <w:rsid w:val="007A3749"/>
    <w:rsid w:val="007B7928"/>
    <w:rsid w:val="007C0327"/>
    <w:rsid w:val="007C40ED"/>
    <w:rsid w:val="007C440A"/>
    <w:rsid w:val="007C638B"/>
    <w:rsid w:val="007D0414"/>
    <w:rsid w:val="007D630D"/>
    <w:rsid w:val="007E01B2"/>
    <w:rsid w:val="007F379F"/>
    <w:rsid w:val="007F55AA"/>
    <w:rsid w:val="0080230D"/>
    <w:rsid w:val="0080434D"/>
    <w:rsid w:val="00810BC3"/>
    <w:rsid w:val="00814691"/>
    <w:rsid w:val="00815E2B"/>
    <w:rsid w:val="0082361E"/>
    <w:rsid w:val="00823773"/>
    <w:rsid w:val="00823BCE"/>
    <w:rsid w:val="008479D7"/>
    <w:rsid w:val="00867B38"/>
    <w:rsid w:val="00871ABA"/>
    <w:rsid w:val="008853B1"/>
    <w:rsid w:val="00893537"/>
    <w:rsid w:val="008A2955"/>
    <w:rsid w:val="008C2604"/>
    <w:rsid w:val="008D104B"/>
    <w:rsid w:val="008E4F9C"/>
    <w:rsid w:val="00902024"/>
    <w:rsid w:val="00903D54"/>
    <w:rsid w:val="009215FE"/>
    <w:rsid w:val="009505DB"/>
    <w:rsid w:val="00951A62"/>
    <w:rsid w:val="00957DEB"/>
    <w:rsid w:val="00961B11"/>
    <w:rsid w:val="00975BA6"/>
    <w:rsid w:val="009809D5"/>
    <w:rsid w:val="00993D8F"/>
    <w:rsid w:val="00994A85"/>
    <w:rsid w:val="0099501C"/>
    <w:rsid w:val="009B468F"/>
    <w:rsid w:val="009C2F14"/>
    <w:rsid w:val="009E1B02"/>
    <w:rsid w:val="009F23E9"/>
    <w:rsid w:val="00A02C08"/>
    <w:rsid w:val="00A157AD"/>
    <w:rsid w:val="00A44374"/>
    <w:rsid w:val="00A5713D"/>
    <w:rsid w:val="00A61370"/>
    <w:rsid w:val="00A62B15"/>
    <w:rsid w:val="00A64709"/>
    <w:rsid w:val="00A70504"/>
    <w:rsid w:val="00A70AC0"/>
    <w:rsid w:val="00A90C02"/>
    <w:rsid w:val="00A950C2"/>
    <w:rsid w:val="00AB1DB6"/>
    <w:rsid w:val="00AB2B4F"/>
    <w:rsid w:val="00AB78AF"/>
    <w:rsid w:val="00AD42C5"/>
    <w:rsid w:val="00AE437A"/>
    <w:rsid w:val="00AE44BB"/>
    <w:rsid w:val="00AF13C1"/>
    <w:rsid w:val="00AF58CA"/>
    <w:rsid w:val="00B04517"/>
    <w:rsid w:val="00B244AF"/>
    <w:rsid w:val="00B25DDC"/>
    <w:rsid w:val="00B354DD"/>
    <w:rsid w:val="00B61BF8"/>
    <w:rsid w:val="00B75255"/>
    <w:rsid w:val="00B76EB4"/>
    <w:rsid w:val="00B91FE5"/>
    <w:rsid w:val="00BA4713"/>
    <w:rsid w:val="00BA6391"/>
    <w:rsid w:val="00BA6750"/>
    <w:rsid w:val="00BB1233"/>
    <w:rsid w:val="00BB2FEB"/>
    <w:rsid w:val="00BB69D4"/>
    <w:rsid w:val="00BC1A7C"/>
    <w:rsid w:val="00BC41ED"/>
    <w:rsid w:val="00BC6001"/>
    <w:rsid w:val="00BC6A1E"/>
    <w:rsid w:val="00BD023E"/>
    <w:rsid w:val="00BD10C3"/>
    <w:rsid w:val="00BE5B55"/>
    <w:rsid w:val="00BE6DE3"/>
    <w:rsid w:val="00C02A75"/>
    <w:rsid w:val="00C05ECE"/>
    <w:rsid w:val="00C12208"/>
    <w:rsid w:val="00C13A52"/>
    <w:rsid w:val="00C33920"/>
    <w:rsid w:val="00C357B0"/>
    <w:rsid w:val="00C56682"/>
    <w:rsid w:val="00C66A45"/>
    <w:rsid w:val="00C752DF"/>
    <w:rsid w:val="00C82D88"/>
    <w:rsid w:val="00C9301E"/>
    <w:rsid w:val="00CA0A30"/>
    <w:rsid w:val="00CB1730"/>
    <w:rsid w:val="00CB1E65"/>
    <w:rsid w:val="00CB7BDB"/>
    <w:rsid w:val="00CC0BBE"/>
    <w:rsid w:val="00CC22C2"/>
    <w:rsid w:val="00CC6096"/>
    <w:rsid w:val="00CE4210"/>
    <w:rsid w:val="00CE7008"/>
    <w:rsid w:val="00CE7D10"/>
    <w:rsid w:val="00D052E5"/>
    <w:rsid w:val="00D060CA"/>
    <w:rsid w:val="00D3532A"/>
    <w:rsid w:val="00D400A9"/>
    <w:rsid w:val="00D40B51"/>
    <w:rsid w:val="00D4176B"/>
    <w:rsid w:val="00D519B1"/>
    <w:rsid w:val="00D63F4F"/>
    <w:rsid w:val="00D7094E"/>
    <w:rsid w:val="00D75425"/>
    <w:rsid w:val="00D826E6"/>
    <w:rsid w:val="00D82A44"/>
    <w:rsid w:val="00D92A0C"/>
    <w:rsid w:val="00D9449D"/>
    <w:rsid w:val="00D957C2"/>
    <w:rsid w:val="00DB02C1"/>
    <w:rsid w:val="00DC31FF"/>
    <w:rsid w:val="00DC328C"/>
    <w:rsid w:val="00DC5B3A"/>
    <w:rsid w:val="00DD09D4"/>
    <w:rsid w:val="00DD0DD0"/>
    <w:rsid w:val="00DE4725"/>
    <w:rsid w:val="00DE5EEF"/>
    <w:rsid w:val="00DF2C91"/>
    <w:rsid w:val="00E03D80"/>
    <w:rsid w:val="00E03EBD"/>
    <w:rsid w:val="00E0539D"/>
    <w:rsid w:val="00E05D48"/>
    <w:rsid w:val="00E0785B"/>
    <w:rsid w:val="00E14D12"/>
    <w:rsid w:val="00E16807"/>
    <w:rsid w:val="00E24FC9"/>
    <w:rsid w:val="00E275CB"/>
    <w:rsid w:val="00E34C82"/>
    <w:rsid w:val="00E40741"/>
    <w:rsid w:val="00E45B71"/>
    <w:rsid w:val="00E55442"/>
    <w:rsid w:val="00E764AF"/>
    <w:rsid w:val="00E77EAF"/>
    <w:rsid w:val="00E80E53"/>
    <w:rsid w:val="00E82054"/>
    <w:rsid w:val="00E847E0"/>
    <w:rsid w:val="00E93102"/>
    <w:rsid w:val="00E95DD3"/>
    <w:rsid w:val="00E95EF5"/>
    <w:rsid w:val="00E97026"/>
    <w:rsid w:val="00EA4A95"/>
    <w:rsid w:val="00EA660D"/>
    <w:rsid w:val="00EA6647"/>
    <w:rsid w:val="00EB413F"/>
    <w:rsid w:val="00EC5ADE"/>
    <w:rsid w:val="00EC5D9A"/>
    <w:rsid w:val="00ED124A"/>
    <w:rsid w:val="00EF1420"/>
    <w:rsid w:val="00EF1B53"/>
    <w:rsid w:val="00EF2485"/>
    <w:rsid w:val="00EF4CED"/>
    <w:rsid w:val="00EF51CC"/>
    <w:rsid w:val="00EF796B"/>
    <w:rsid w:val="00F02BCD"/>
    <w:rsid w:val="00F241A0"/>
    <w:rsid w:val="00F26B6C"/>
    <w:rsid w:val="00F34623"/>
    <w:rsid w:val="00F504ED"/>
    <w:rsid w:val="00F529F7"/>
    <w:rsid w:val="00F54ED5"/>
    <w:rsid w:val="00F5735A"/>
    <w:rsid w:val="00F62553"/>
    <w:rsid w:val="00F62F1F"/>
    <w:rsid w:val="00F70DCD"/>
    <w:rsid w:val="00F716C7"/>
    <w:rsid w:val="00FA4463"/>
    <w:rsid w:val="00FA4609"/>
    <w:rsid w:val="00FB7371"/>
    <w:rsid w:val="00FC00DD"/>
    <w:rsid w:val="00FC637F"/>
    <w:rsid w:val="00FC716D"/>
    <w:rsid w:val="00FD293E"/>
    <w:rsid w:val="00FE0427"/>
    <w:rsid w:val="00FE062B"/>
    <w:rsid w:val="00FE1BC5"/>
    <w:rsid w:val="00FE5225"/>
    <w:rsid w:val="00FF0445"/>
    <w:rsid w:val="00FF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46062-B8BA-4CE4-B4C4-E2B5526E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021F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383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7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5791"/>
  </w:style>
  <w:style w:type="paragraph" w:styleId="a9">
    <w:name w:val="footer"/>
    <w:basedOn w:val="a"/>
    <w:link w:val="aa"/>
    <w:uiPriority w:val="99"/>
    <w:unhideWhenUsed/>
    <w:rsid w:val="0032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9B78-FCA2-4ACA-BE1C-178F55E6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10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SUPERUSER</cp:lastModifiedBy>
  <cp:revision>118</cp:revision>
  <cp:lastPrinted>2024-04-15T11:33:00Z</cp:lastPrinted>
  <dcterms:created xsi:type="dcterms:W3CDTF">2024-01-26T08:10:00Z</dcterms:created>
  <dcterms:modified xsi:type="dcterms:W3CDTF">2024-04-25T12:22:00Z</dcterms:modified>
</cp:coreProperties>
</file>