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06" w:rsidRDefault="00D42406">
      <w:pPr>
        <w:pStyle w:val="ConsPlusTitle"/>
        <w:jc w:val="center"/>
        <w:outlineLvl w:val="0"/>
      </w:pPr>
      <w:r>
        <w:t>ДУМА ГОРОДА ПЯТИГОРСКА</w:t>
      </w:r>
    </w:p>
    <w:p w:rsidR="00D42406" w:rsidRDefault="00D42406">
      <w:pPr>
        <w:pStyle w:val="ConsPlusTitle"/>
        <w:jc w:val="center"/>
      </w:pPr>
      <w:r>
        <w:t>СТАВРОПОЛЬСКОГО КРАЯ</w:t>
      </w:r>
    </w:p>
    <w:p w:rsidR="00D42406" w:rsidRDefault="00D42406">
      <w:pPr>
        <w:pStyle w:val="ConsPlusTitle"/>
      </w:pPr>
    </w:p>
    <w:p w:rsidR="00D42406" w:rsidRDefault="00D42406">
      <w:pPr>
        <w:pStyle w:val="ConsPlusTitle"/>
        <w:jc w:val="center"/>
      </w:pPr>
      <w:r>
        <w:t>РЕШЕНИЕ</w:t>
      </w:r>
    </w:p>
    <w:p w:rsidR="00D42406" w:rsidRDefault="00D42406">
      <w:pPr>
        <w:pStyle w:val="ConsPlusTitle"/>
        <w:jc w:val="center"/>
      </w:pPr>
      <w:r>
        <w:t>от 30 марта 2021 г. N 10-66 РД</w:t>
      </w:r>
    </w:p>
    <w:p w:rsidR="00D42406" w:rsidRDefault="00D42406">
      <w:pPr>
        <w:pStyle w:val="ConsPlusTitle"/>
      </w:pPr>
    </w:p>
    <w:p w:rsidR="00D42406" w:rsidRDefault="00D42406">
      <w:pPr>
        <w:pStyle w:val="ConsPlusTitle"/>
        <w:jc w:val="center"/>
      </w:pPr>
      <w:r>
        <w:t>О ПОРЯДКЕ ФОРМИРОВАНИЯ, ВЕДЕНИЯ И ОБЯЗАТЕЛЬНОГО</w:t>
      </w:r>
    </w:p>
    <w:p w:rsidR="00D42406" w:rsidRDefault="00D42406">
      <w:pPr>
        <w:pStyle w:val="ConsPlusTitle"/>
        <w:jc w:val="center"/>
      </w:pPr>
      <w:r>
        <w:t>ОПУБЛИКОВАНИЯ ПЕРЕЧНЯ МУНИЦИПАЛЬНОГО ИМУЩЕСТВА,</w:t>
      </w:r>
    </w:p>
    <w:p w:rsidR="00D42406" w:rsidRDefault="00D42406">
      <w:pPr>
        <w:pStyle w:val="ConsPlusTitle"/>
        <w:jc w:val="center"/>
      </w:pPr>
      <w:proofErr w:type="gramStart"/>
      <w:r>
        <w:t>ПРЕДНАЗНАЧЕННОГО ДЛЯ ПРЕДОСТАВЛЕНИЯ В АРЕНДУ СУБЪЕКТАМ</w:t>
      </w:r>
      <w:proofErr w:type="gramEnd"/>
    </w:p>
    <w:p w:rsidR="00D42406" w:rsidRDefault="00D42406">
      <w:pPr>
        <w:pStyle w:val="ConsPlusTitle"/>
        <w:jc w:val="center"/>
      </w:pPr>
      <w:r>
        <w:t>МАЛОГО И СРЕДНЕГО ПРЕДПРИНИМАТЕЛЬСТВА</w:t>
      </w:r>
    </w:p>
    <w:p w:rsidR="00D42406" w:rsidRDefault="00D424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424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06" w:rsidRDefault="00D424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06" w:rsidRDefault="00D424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2406" w:rsidRDefault="00D424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2406" w:rsidRDefault="00D424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Пятигорска от 12.10.2021 N 39-2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06" w:rsidRDefault="00D42406">
            <w:pPr>
              <w:pStyle w:val="ConsPlusNormal"/>
            </w:pPr>
          </w:p>
        </w:tc>
      </w:tr>
    </w:tbl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"О развитии малого и среднего предпринимательства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>"Об общих принципах организации местного самоуправления в Российской Федерации", Дума города Пятигорска решила:</w:t>
      </w:r>
    </w:p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 (прилагается).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решение</w:t>
        </w:r>
      </w:hyperlink>
      <w:r>
        <w:t xml:space="preserve"> Думы города Пятигорска от 23 мая 2017 года N 17-10 РД "О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предпринимательства";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решение</w:t>
        </w:r>
      </w:hyperlink>
      <w:r>
        <w:t xml:space="preserve"> Думы города Пятигорска от 05 июня 2019 года N 18-36 РД "О внесении изменений в решение Думы города Пятигорска "О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предпринимательства".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города Пятигорска.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jc w:val="right"/>
      </w:pPr>
      <w:r>
        <w:t>Председатель</w:t>
      </w:r>
    </w:p>
    <w:p w:rsidR="00D42406" w:rsidRDefault="00D42406">
      <w:pPr>
        <w:pStyle w:val="ConsPlusNormal"/>
        <w:jc w:val="right"/>
      </w:pPr>
      <w:r>
        <w:t>Думы города Пятигорска</w:t>
      </w:r>
    </w:p>
    <w:p w:rsidR="00D42406" w:rsidRDefault="00D42406">
      <w:pPr>
        <w:pStyle w:val="ConsPlusNormal"/>
        <w:jc w:val="right"/>
      </w:pPr>
      <w:r>
        <w:t>Л.В.ПОХИЛЬКО</w:t>
      </w:r>
    </w:p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jc w:val="right"/>
      </w:pPr>
      <w:r>
        <w:t>Глава города Пятигорска</w:t>
      </w:r>
    </w:p>
    <w:p w:rsidR="00D42406" w:rsidRDefault="00D42406">
      <w:pPr>
        <w:pStyle w:val="ConsPlusNormal"/>
        <w:jc w:val="right"/>
      </w:pPr>
      <w:r>
        <w:t>Д.Ю.ВОРОШИЛОВ</w:t>
      </w:r>
    </w:p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jc w:val="right"/>
        <w:outlineLvl w:val="0"/>
      </w:pPr>
      <w:r>
        <w:t>Утвержден</w:t>
      </w:r>
    </w:p>
    <w:p w:rsidR="00D42406" w:rsidRDefault="00D42406">
      <w:pPr>
        <w:pStyle w:val="ConsPlusNormal"/>
        <w:jc w:val="right"/>
      </w:pPr>
      <w:r>
        <w:t>решением</w:t>
      </w:r>
    </w:p>
    <w:p w:rsidR="00D42406" w:rsidRDefault="00D42406">
      <w:pPr>
        <w:pStyle w:val="ConsPlusNormal"/>
        <w:jc w:val="right"/>
      </w:pPr>
      <w:r>
        <w:t>Думы города Пятигорска</w:t>
      </w:r>
    </w:p>
    <w:p w:rsidR="00D42406" w:rsidRDefault="00D42406">
      <w:pPr>
        <w:pStyle w:val="ConsPlusNormal"/>
        <w:jc w:val="right"/>
      </w:pPr>
      <w:r>
        <w:t>от 30 марта 2021 года N 10-66 РД</w:t>
      </w:r>
    </w:p>
    <w:p w:rsidR="00D42406" w:rsidRDefault="00D42406">
      <w:pPr>
        <w:pStyle w:val="ConsPlusTitle"/>
        <w:jc w:val="center"/>
      </w:pPr>
      <w:bookmarkStart w:id="0" w:name="P39"/>
      <w:bookmarkEnd w:id="0"/>
      <w:r>
        <w:lastRenderedPageBreak/>
        <w:t>ПОРЯДОК</w:t>
      </w:r>
    </w:p>
    <w:p w:rsidR="00D42406" w:rsidRDefault="00D42406">
      <w:pPr>
        <w:pStyle w:val="ConsPlusTitle"/>
        <w:jc w:val="center"/>
      </w:pPr>
      <w:r>
        <w:t>ФОРМИРОВАНИЯ, ВЕДЕНИЯ И ОБЯЗАТЕЛЬНОГО ОПУБЛИКОВАНИЯ</w:t>
      </w:r>
    </w:p>
    <w:p w:rsidR="00D42406" w:rsidRDefault="00D42406">
      <w:pPr>
        <w:pStyle w:val="ConsPlusTitle"/>
        <w:jc w:val="center"/>
      </w:pPr>
      <w:r>
        <w:t>ПЕРЕЧНЯ МУНИЦИПАЛЬНОГО ИМУЩЕСТВА, ПРЕДНАЗНАЧЕННОГО</w:t>
      </w:r>
    </w:p>
    <w:p w:rsidR="00D42406" w:rsidRDefault="00D42406">
      <w:pPr>
        <w:pStyle w:val="ConsPlusTitle"/>
        <w:jc w:val="center"/>
      </w:pPr>
      <w:r>
        <w:t>ДЛЯ ПРЕДОСТАВЛЕНИЯ В АРЕНДУ СУБЪЕКТАМ МАЛОГО И СРЕДНЕГО</w:t>
      </w:r>
    </w:p>
    <w:p w:rsidR="00D42406" w:rsidRDefault="00D42406">
      <w:pPr>
        <w:pStyle w:val="ConsPlusTitle"/>
        <w:jc w:val="center"/>
      </w:pPr>
      <w:r>
        <w:t>ПРЕДПРИНИМАТЕЛЬСТВА</w:t>
      </w:r>
    </w:p>
    <w:p w:rsidR="00D42406" w:rsidRDefault="00D424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424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06" w:rsidRDefault="00D424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06" w:rsidRDefault="00D424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2406" w:rsidRDefault="00D424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2406" w:rsidRDefault="00D424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Пятигорска от 12.10.2021 N 39-2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06" w:rsidRDefault="00D42406">
            <w:pPr>
              <w:pStyle w:val="ConsPlusNormal"/>
            </w:pPr>
          </w:p>
        </w:tc>
      </w:tr>
    </w:tbl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формирования, ведения (в том числе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</w:t>
      </w:r>
      <w:proofErr w:type="gramEnd"/>
      <w:r>
        <w:t xml:space="preserve"> </w:t>
      </w:r>
      <w:proofErr w:type="gramStart"/>
      <w:r>
        <w:t>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физическим лицам, применяющим специальный налоговый режим), и организациям, образующим инфраструктуру поддержки субъектов малого и среднего предпринимательства.</w:t>
      </w:r>
      <w:proofErr w:type="gramEnd"/>
    </w:p>
    <w:p w:rsidR="00D42406" w:rsidRDefault="00D42406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2. В перечень вносятся сведения о муниципальном имуществе, соответствующем следующим критериям: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применяющих специальный налоговый режим);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в) муниципальное имущество не является объектом религиозного назначения;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D42406" w:rsidRDefault="00D4240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 отношении муниципального имущества не принято решение о предоставлении его иным лицам;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ж) муниципальное имущество не признано аварийным и подлежащим сносу или реконструкции;</w:t>
      </w:r>
    </w:p>
    <w:p w:rsidR="00D42406" w:rsidRDefault="00D42406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11">
        <w:r>
          <w:rPr>
            <w:color w:val="0000FF"/>
          </w:rPr>
          <w:t>подпунктами 1</w:t>
        </w:r>
      </w:hyperlink>
      <w:r>
        <w:t xml:space="preserve"> - </w:t>
      </w:r>
      <w:hyperlink r:id="rId12">
        <w:r>
          <w:rPr>
            <w:color w:val="0000FF"/>
          </w:rPr>
          <w:t>10</w:t>
        </w:r>
      </w:hyperlink>
      <w:r>
        <w:t xml:space="preserve">, </w:t>
      </w:r>
      <w:hyperlink r:id="rId13">
        <w:r>
          <w:rPr>
            <w:color w:val="0000FF"/>
          </w:rPr>
          <w:t>13</w:t>
        </w:r>
      </w:hyperlink>
      <w:r>
        <w:t xml:space="preserve"> - </w:t>
      </w:r>
      <w:hyperlink r:id="rId14">
        <w:r>
          <w:rPr>
            <w:color w:val="0000FF"/>
          </w:rPr>
          <w:t>15</w:t>
        </w:r>
      </w:hyperlink>
      <w:r>
        <w:t xml:space="preserve">, </w:t>
      </w:r>
      <w:hyperlink r:id="rId15">
        <w:r>
          <w:rPr>
            <w:color w:val="0000FF"/>
          </w:rPr>
          <w:t>18</w:t>
        </w:r>
      </w:hyperlink>
      <w:r>
        <w:t xml:space="preserve"> и </w:t>
      </w:r>
      <w:hyperlink r:id="rId16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</w:t>
      </w:r>
      <w:r>
        <w:lastRenderedPageBreak/>
        <w:t>исключением земельных участков, предоставленных в аренду субъектам малого и среднего предпринимательства, физическим лицам, применяющим специальный налоговый режим;</w:t>
      </w:r>
    </w:p>
    <w:p w:rsidR="00D42406" w:rsidRDefault="00D42406">
      <w:pPr>
        <w:pStyle w:val="ConsPlusNormal"/>
        <w:spacing w:before="220"/>
        <w:ind w:firstLine="540"/>
        <w:jc w:val="both"/>
      </w:pPr>
      <w:proofErr w:type="gramStart"/>
      <w:r>
        <w:t>к) в отношении муниципального имущества, закрепленного на праве хозяйственного ведения или оперативного управления за муниципальными унитарными предприятиями, на праве оперативного управления за муниципальными учреждениями,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D42406" w:rsidRDefault="00D42406">
      <w:pPr>
        <w:pStyle w:val="ConsPlusNormal"/>
        <w:spacing w:before="220"/>
        <w:ind w:firstLine="540"/>
        <w:jc w:val="both"/>
      </w:pPr>
      <w:proofErr w:type="gramStart"/>
      <w: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D42406" w:rsidRDefault="00D42406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3. </w:t>
      </w:r>
      <w:proofErr w:type="gramStart"/>
      <w:r>
        <w:t>Внесение сведений о муниципальном имуществе в перечень (в том числе дополнение), а также исключение сведений о муниципальном имуществе из перечня осуществляются постановлением администрации города Пятигорска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 города-курорта Пятигорска, муниципальных унитарных предприятий, муниципальных учреждений, владеющих муниципальным имуществом</w:t>
      </w:r>
      <w:proofErr w:type="gramEnd"/>
      <w:r>
        <w:t xml:space="preserve">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физических лиц, применяющих специальный налоговый режим.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перечень.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 xml:space="preserve">4. Рассмотрение предложения, указанного в </w:t>
      </w:r>
      <w:hyperlink w:anchor="P60">
        <w:r>
          <w:rPr>
            <w:color w:val="0000FF"/>
          </w:rPr>
          <w:t>пункте 3</w:t>
        </w:r>
      </w:hyperlink>
      <w:r>
        <w:t xml:space="preserve"> настоящих Правил, осуществляется администрацией города Пятигорска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48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67">
        <w:r>
          <w:rPr>
            <w:color w:val="0000FF"/>
          </w:rPr>
          <w:t>пунктов 6</w:t>
        </w:r>
      </w:hyperlink>
      <w:r>
        <w:t xml:space="preserve"> и </w:t>
      </w:r>
      <w:hyperlink w:anchor="P70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60">
        <w:r>
          <w:rPr>
            <w:color w:val="0000FF"/>
          </w:rPr>
          <w:t>пункте 3</w:t>
        </w:r>
      </w:hyperlink>
      <w:r>
        <w:t xml:space="preserve"> настоящих Правил, администрация города Пятигорска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42406" w:rsidRDefault="00D42406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6. </w:t>
      </w:r>
      <w:proofErr w:type="gramStart"/>
      <w:r>
        <w:t xml:space="preserve">Администрация города Пятигорска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физических лиц, применяющих специальный налоговый режим, или </w:t>
      </w:r>
      <w:r>
        <w:lastRenderedPageBreak/>
        <w:t>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D42406" w:rsidRDefault="00D42406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"О защите конкуренции" или Земельным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42406" w:rsidRDefault="00D42406">
      <w:pPr>
        <w:pStyle w:val="ConsPlusNormal"/>
        <w:spacing w:before="220"/>
        <w:ind w:firstLine="540"/>
        <w:jc w:val="both"/>
      </w:pPr>
      <w:bookmarkStart w:id="4" w:name="P70"/>
      <w:bookmarkEnd w:id="4"/>
      <w:r>
        <w:t>7. Администрация города Пятигорска исключает сведения о муниципальном имуществе из перечня в одном из следующих случаев:</w:t>
      </w:r>
    </w:p>
    <w:p w:rsidR="00D42406" w:rsidRDefault="00D42406">
      <w:pPr>
        <w:pStyle w:val="ConsPlusNormal"/>
        <w:spacing w:before="220"/>
        <w:ind w:firstLine="540"/>
        <w:jc w:val="both"/>
      </w:pPr>
      <w:proofErr w:type="gramStart"/>
      <w:r>
        <w:t>а) в отношении муниципального имущества в установленном действующим законодательством порядке принято решение о его использовании для муниципальных нужд (осуществления полномочий органами местного самоуправления города-курорта Пятигорска, закрепления этого имущества за муниципальными предприятиями и муниципальными учреждениями города-курорта Пятигорска в целях осуществления ими уставных задач, обеспечения деятельности органов государственной власти, расположенных на территории муниципального образования города-курорта Пятигорска);</w:t>
      </w:r>
      <w:proofErr w:type="gramEnd"/>
    </w:p>
    <w:p w:rsidR="00D42406" w:rsidRDefault="00D42406">
      <w:pPr>
        <w:pStyle w:val="ConsPlusNormal"/>
        <w:spacing w:before="220"/>
        <w:ind w:firstLine="540"/>
        <w:jc w:val="both"/>
      </w:pPr>
      <w: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 xml:space="preserve">в) муниципальное имущество не соответствует критериям, установленным </w:t>
      </w:r>
      <w:hyperlink w:anchor="P48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9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муниципальными унитарными предприятиями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10. Ведение перечня осуществляется отраслевым (функциональным) органом (структурным подразделением) администрации города Пятигорска, осуществляющим в порядке и в пределах, определенных муниципальными правовыми актами Думы города Пятигорска и администрации города Пятигорска, полномочия собственника имущества, находящегося в собственности муниципального образования города-курорта Пятигорска (далее - Уполномоченный орган), в электронной форме.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11. Перечень и внесенные в него изменения подлежат: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а) обязательному опубликованию в газете "</w:t>
      </w:r>
      <w:proofErr w:type="gramStart"/>
      <w:r>
        <w:t>Пятигорская</w:t>
      </w:r>
      <w:proofErr w:type="gramEnd"/>
      <w:r>
        <w:t xml:space="preserve"> правда" - в течение 10 рабочих дней со дня утверждения;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t>б) размещению на официальном сайте муниципального образования города-курорта Пятигорска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D42406" w:rsidRDefault="00D42406">
      <w:pPr>
        <w:pStyle w:val="ConsPlusNormal"/>
        <w:spacing w:before="220"/>
        <w:ind w:firstLine="540"/>
        <w:jc w:val="both"/>
      </w:pPr>
      <w:r>
        <w:lastRenderedPageBreak/>
        <w:t>12. Датой утверждения Перечня является дата вступления в силу соответствующего постановления администрации города Пятигорска.</w:t>
      </w:r>
    </w:p>
    <w:p w:rsidR="00D42406" w:rsidRDefault="00D4240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введен </w:t>
      </w:r>
      <w:hyperlink r:id="rId20">
        <w:r>
          <w:rPr>
            <w:color w:val="0000FF"/>
          </w:rPr>
          <w:t>решением</w:t>
        </w:r>
      </w:hyperlink>
      <w:r>
        <w:t xml:space="preserve"> Думы г. Пятигорска от 12.10.2021 N 39-2 РД)</w:t>
      </w:r>
    </w:p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jc w:val="both"/>
      </w:pPr>
    </w:p>
    <w:p w:rsidR="00D42406" w:rsidRDefault="00D424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8B0" w:rsidRDefault="00EE28B0"/>
    <w:sectPr w:rsidR="00EE28B0" w:rsidSect="003F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2406"/>
    <w:rsid w:val="007B3BD4"/>
    <w:rsid w:val="00D42406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2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7F36CBF83DBDB7F9D1DE1357E4101ADF18B6D5097F58ADDE95D868996828C68D2335C663CDBCD9806E6556867542666FB4FJ" TargetMode="External"/><Relationship Id="rId13" Type="http://schemas.openxmlformats.org/officeDocument/2006/relationships/hyperlink" Target="consultantplus://offline/ref=9D17F36CBF83DBDB7F9D03EC23121F0BAEF8D0655896F6DC80BF5BD1D6C684D92892350937798CC2980AAC042F2C5B2763A2CC6E9EDF5380F54AJ" TargetMode="External"/><Relationship Id="rId18" Type="http://schemas.openxmlformats.org/officeDocument/2006/relationships/hyperlink" Target="consultantplus://offline/ref=9D17F36CBF83DBDB7F9D03EC23121F0BAEF8D0655896F6DC80BF5BD1D6C684D93A926D05367F90C09A1FFA5569F74A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D17F36CBF83DBDB7F9D1DE1357E4101ADF18B6D5097F58ADAEE5D868996828C68D2335C663CDBCD9806E6556867542666FB4FJ" TargetMode="External"/><Relationship Id="rId12" Type="http://schemas.openxmlformats.org/officeDocument/2006/relationships/hyperlink" Target="consultantplus://offline/ref=9D17F36CBF83DBDB7F9D03EC23121F0BAEF8D0655896F6DC80BF5BD1D6C684D92892350E34788594C845AD586A7E482667A2CE6D82FD4EJ" TargetMode="External"/><Relationship Id="rId17" Type="http://schemas.openxmlformats.org/officeDocument/2006/relationships/hyperlink" Target="consultantplus://offline/ref=9D17F36CBF83DBDB7F9D03EC23121F0BAEF9D3635491F6DC80BF5BD1D6C684D93A926D05367F90C09A1FFA5569F74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17F36CBF83DBDB7F9D03EC23121F0BAEF8D0655896F6DC80BF5BD1D6C684D92892350E34718594C845AD586A7E482667A2CE6D82FD4EJ" TargetMode="External"/><Relationship Id="rId20" Type="http://schemas.openxmlformats.org/officeDocument/2006/relationships/hyperlink" Target="consultantplus://offline/ref=9D17F36CBF83DBDB7F9D1DE1357E4101ADF18B6D509BFC82D8EA5D868996828C68D2335C743C83C19901F8556E72027720E9C16C87C3538147EF7FA6F54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7F36CBF83DBDB7F9D03EC23121F0BAEF9DC615897F6DC80BF5BD1D6C684D93A926D05367F90C09A1FFA5569F74AJ" TargetMode="External"/><Relationship Id="rId11" Type="http://schemas.openxmlformats.org/officeDocument/2006/relationships/hyperlink" Target="consultantplus://offline/ref=9D17F36CBF83DBDB7F9D03EC23121F0BAEF8D0655896F6DC80BF5BD1D6C684D92892350931788FCBCD50BC006678513864BFD26F80DFF540J" TargetMode="External"/><Relationship Id="rId5" Type="http://schemas.openxmlformats.org/officeDocument/2006/relationships/hyperlink" Target="consultantplus://offline/ref=9D17F36CBF83DBDB7F9D03EC23121F0BAEF9D3635696F6DC80BF5BD1D6C684D92892350937788DC69B0AAC042F2C5B2763A2CC6E9EDF5380F54AJ" TargetMode="External"/><Relationship Id="rId15" Type="http://schemas.openxmlformats.org/officeDocument/2006/relationships/hyperlink" Target="consultantplus://offline/ref=9D17F36CBF83DBDB7F9D03EC23121F0BAEF8D0655896F6DC80BF5BD1D6C684D92892350E34708594C845AD586A7E482667A2CE6D82FD4EJ" TargetMode="External"/><Relationship Id="rId10" Type="http://schemas.openxmlformats.org/officeDocument/2006/relationships/hyperlink" Target="consultantplus://offline/ref=9D17F36CBF83DBDB7F9D03EC23121F0BAEF9D3635696F6DC80BF5BD1D6C684D92892350937788DC6980AAC042F2C5B2763A2CC6E9EDF5380F54AJ" TargetMode="External"/><Relationship Id="rId19" Type="http://schemas.openxmlformats.org/officeDocument/2006/relationships/hyperlink" Target="consultantplus://offline/ref=9D17F36CBF83DBDB7F9D03EC23121F0BAEF9D3635696F6DC80BF5BD1D6C684D92892350937788DC49E0AAC042F2C5B2763A2CC6E9EDF5380F54AJ" TargetMode="External"/><Relationship Id="rId4" Type="http://schemas.openxmlformats.org/officeDocument/2006/relationships/hyperlink" Target="consultantplus://offline/ref=9D17F36CBF83DBDB7F9D1DE1357E4101ADF18B6D509BFC82D8EA5D868996828C68D2335C743C83C19901F8556E72027720E9C16C87C3538147EF7FA6F54CJ" TargetMode="External"/><Relationship Id="rId9" Type="http://schemas.openxmlformats.org/officeDocument/2006/relationships/hyperlink" Target="consultantplus://offline/ref=9D17F36CBF83DBDB7F9D1DE1357E4101ADF18B6D509BFC82D8EA5D868996828C68D2335C743C83C19901F8556E72027720E9C16C87C3538147EF7FA6F54CJ" TargetMode="External"/><Relationship Id="rId14" Type="http://schemas.openxmlformats.org/officeDocument/2006/relationships/hyperlink" Target="consultantplus://offline/ref=9D17F36CBF83DBDB7F9D03EC23121F0BAEF8D0655896F6DC80BF5BD1D6C684D92892350E347D8594C845AD586A7E482667A2CE6D82FD4E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2119</Words>
  <Characters>12083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2023-03-17T09:56:00Z</dcterms:created>
  <dcterms:modified xsi:type="dcterms:W3CDTF">2023-03-17T09:57:00Z</dcterms:modified>
</cp:coreProperties>
</file>