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2B" w:rsidRPr="004D372B" w:rsidRDefault="004D372B" w:rsidP="004D3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72B">
        <w:rPr>
          <w:rFonts w:ascii="Times New Roman" w:hAnsi="Times New Roman" w:cs="Times New Roman"/>
          <w:b/>
          <w:sz w:val="28"/>
          <w:szCs w:val="28"/>
        </w:rPr>
        <w:t>ЧТО НЕЛЬЗЯ РАЗМЕЩАТЬ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D372B" w:rsidRPr="004D372B" w:rsidRDefault="004D372B" w:rsidP="004D37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72B">
        <w:rPr>
          <w:rFonts w:ascii="Times New Roman" w:hAnsi="Times New Roman" w:cs="Times New Roman"/>
          <w:sz w:val="28"/>
          <w:szCs w:val="28"/>
        </w:rPr>
        <w:t>Согласно ст. 1 Федерального закона Российской Федерации от 25.07.2002 № 114-ФЗ «О противодействии экстремистской деятельности», ст. 10 Федерального закона от 27.07.2006 № 149-ФЗ «Об информации, информационных технологиях и о защите информации» определено, что в Российской Федерации запрещено распространение любыми способами информации, направленной на разжигание национальной, расовой или религиозной ненависти и вражды, в том числе распространение экстремистских материалов.</w:t>
      </w:r>
      <w:proofErr w:type="gramEnd"/>
    </w:p>
    <w:p w:rsidR="004D372B" w:rsidRPr="004D372B" w:rsidRDefault="004D372B" w:rsidP="004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4D372B">
        <w:rPr>
          <w:rFonts w:ascii="Times New Roman" w:hAnsi="Times New Roman" w:cs="Times New Roman"/>
          <w:sz w:val="28"/>
          <w:szCs w:val="28"/>
        </w:rPr>
        <w:t>Информационные материалы перечислены в Федеральном списке экстремистских материалов, составляемом Министерством юстиции Российской Федерации.</w:t>
      </w:r>
    </w:p>
    <w:p w:rsidR="004D372B" w:rsidRPr="004D372B" w:rsidRDefault="004D372B" w:rsidP="004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4D372B">
        <w:rPr>
          <w:rFonts w:ascii="Times New Roman" w:hAnsi="Times New Roman" w:cs="Times New Roman"/>
          <w:sz w:val="28"/>
          <w:szCs w:val="28"/>
        </w:rPr>
        <w:t>Этот список постоянно обновляется, ведь любой информационный материал будь то книга, песня, аудиозапись и т.д. может быть признан экстремистскими федеральным судом на основании заявления прокурора или при производстве по соответствующему делу об административном правонарушении, гражданскому или уголовному делу.</w:t>
      </w:r>
    </w:p>
    <w:p w:rsidR="004D372B" w:rsidRPr="004D372B" w:rsidRDefault="004D372B" w:rsidP="004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4D372B">
        <w:rPr>
          <w:rFonts w:ascii="Times New Roman" w:hAnsi="Times New Roman" w:cs="Times New Roman"/>
          <w:sz w:val="28"/>
          <w:szCs w:val="28"/>
        </w:rPr>
        <w:t>Размещать информационные материалы, находящиеся в данном списке, любым способом, в том числе и на своей личной странице в социальных сетях, запрещено. За подобное действие законодателем предусмотрена административная ответственность.</w:t>
      </w:r>
    </w:p>
    <w:p w:rsidR="00C62383" w:rsidRPr="004D372B" w:rsidRDefault="004D372B" w:rsidP="004D37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372B">
        <w:rPr>
          <w:rFonts w:ascii="Times New Roman" w:hAnsi="Times New Roman" w:cs="Times New Roman"/>
          <w:sz w:val="28"/>
          <w:szCs w:val="28"/>
        </w:rPr>
        <w:t>В случае размещения подобной информации в своих социальных сетях можно быть привлеченным к административной ответственности, которая согласно ст. 20.29 КоАП РФ предусматривает штрафы в отношении физических лиц в размере от 1 000 руб. до 3 000 руб., либо административный арест на срок до пятнадцати суток.</w:t>
      </w:r>
    </w:p>
    <w:sectPr w:rsidR="00C62383" w:rsidRPr="004D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2B"/>
    <w:rsid w:val="004D372B"/>
    <w:rsid w:val="00C6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2019-07-24T14:34:00Z</dcterms:created>
  <dcterms:modified xsi:type="dcterms:W3CDTF">2019-07-24T14:36:00Z</dcterms:modified>
</cp:coreProperties>
</file>