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82" w:rsidRPr="001E565C" w:rsidRDefault="005F1782" w:rsidP="005F1782">
      <w:pPr>
        <w:jc w:val="center"/>
        <w:rPr>
          <w:b/>
          <w:sz w:val="4"/>
          <w:szCs w:val="4"/>
        </w:rPr>
      </w:pPr>
      <w:r w:rsidRPr="001E565C">
        <w:rPr>
          <w:b/>
          <w:noProof/>
          <w:sz w:val="4"/>
          <w:szCs w:val="4"/>
        </w:rPr>
        <w:drawing>
          <wp:anchor distT="0" distB="0" distL="0" distR="0" simplePos="0" relativeHeight="251659264" behindDoc="0" locked="0" layoutInCell="1" allowOverlap="1">
            <wp:simplePos x="0" y="0"/>
            <wp:positionH relativeFrom="column">
              <wp:posOffset>2634615</wp:posOffset>
            </wp:positionH>
            <wp:positionV relativeFrom="paragraph">
              <wp:posOffset>-310515</wp:posOffset>
            </wp:positionV>
            <wp:extent cx="720090" cy="857250"/>
            <wp:effectExtent l="19050" t="0" r="381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7250"/>
                    </a:xfrm>
                    <a:prstGeom prst="rect">
                      <a:avLst/>
                    </a:prstGeom>
                    <a:solidFill>
                      <a:srgbClr val="FFFFFF"/>
                    </a:solidFill>
                    <a:ln w="9525">
                      <a:noFill/>
                      <a:miter lim="800000"/>
                      <a:headEnd/>
                      <a:tailEnd/>
                    </a:ln>
                  </pic:spPr>
                </pic:pic>
              </a:graphicData>
            </a:graphic>
          </wp:anchor>
        </w:drawing>
      </w:r>
    </w:p>
    <w:p w:rsidR="005F1782" w:rsidRPr="00F342A5" w:rsidRDefault="005F1782" w:rsidP="005F1782">
      <w:pPr>
        <w:jc w:val="center"/>
        <w:rPr>
          <w:b/>
          <w:sz w:val="28"/>
          <w:szCs w:val="28"/>
        </w:rPr>
      </w:pPr>
      <w:r w:rsidRPr="00F342A5">
        <w:rPr>
          <w:b/>
          <w:sz w:val="28"/>
          <w:szCs w:val="28"/>
        </w:rPr>
        <w:t>ИЗБИРАТЕЛЬНАЯ КОМИССИЯ</w:t>
      </w:r>
    </w:p>
    <w:p w:rsidR="005F1782" w:rsidRPr="00FD7C5C" w:rsidRDefault="005F1782" w:rsidP="005F1782">
      <w:pPr>
        <w:jc w:val="center"/>
        <w:rPr>
          <w:b/>
          <w:caps/>
          <w:sz w:val="28"/>
          <w:szCs w:val="28"/>
        </w:rPr>
      </w:pPr>
      <w:r w:rsidRPr="00FD7C5C">
        <w:rPr>
          <w:b/>
          <w:caps/>
          <w:sz w:val="28"/>
          <w:szCs w:val="28"/>
        </w:rPr>
        <w:t>Мун</w:t>
      </w:r>
      <w:r>
        <w:rPr>
          <w:b/>
          <w:caps/>
          <w:sz w:val="28"/>
          <w:szCs w:val="28"/>
        </w:rPr>
        <w:t>ици</w:t>
      </w:r>
      <w:r w:rsidRPr="00FD7C5C">
        <w:rPr>
          <w:b/>
          <w:caps/>
          <w:sz w:val="28"/>
          <w:szCs w:val="28"/>
        </w:rPr>
        <w:t>пального образования</w:t>
      </w:r>
    </w:p>
    <w:p w:rsidR="005F1782" w:rsidRDefault="005F1782" w:rsidP="005F1782">
      <w:pPr>
        <w:jc w:val="center"/>
        <w:rPr>
          <w:sz w:val="28"/>
          <w:szCs w:val="28"/>
        </w:rPr>
      </w:pPr>
      <w:r w:rsidRPr="00F342A5">
        <w:rPr>
          <w:b/>
          <w:sz w:val="28"/>
          <w:szCs w:val="28"/>
        </w:rPr>
        <w:t>ГОРОДА</w:t>
      </w:r>
      <w:r>
        <w:rPr>
          <w:b/>
          <w:sz w:val="28"/>
          <w:szCs w:val="28"/>
        </w:rPr>
        <w:t>-КУРОРТА</w:t>
      </w:r>
      <w:r w:rsidRPr="00F342A5">
        <w:rPr>
          <w:b/>
          <w:sz w:val="28"/>
          <w:szCs w:val="28"/>
        </w:rPr>
        <w:t xml:space="preserve"> ПЯТИГОРСКА</w:t>
      </w:r>
    </w:p>
    <w:p w:rsidR="005F1782" w:rsidRDefault="005F1782" w:rsidP="005F1782">
      <w:pPr>
        <w:jc w:val="center"/>
        <w:rPr>
          <w:sz w:val="28"/>
          <w:szCs w:val="28"/>
        </w:rPr>
      </w:pPr>
    </w:p>
    <w:p w:rsidR="005F1782" w:rsidRDefault="005F1782" w:rsidP="005F1782">
      <w:pPr>
        <w:jc w:val="center"/>
        <w:rPr>
          <w:b/>
          <w:sz w:val="40"/>
          <w:szCs w:val="40"/>
        </w:rPr>
      </w:pPr>
      <w:proofErr w:type="gramStart"/>
      <w:r>
        <w:rPr>
          <w:b/>
          <w:sz w:val="40"/>
          <w:szCs w:val="40"/>
        </w:rPr>
        <w:t>П</w:t>
      </w:r>
      <w:proofErr w:type="gramEnd"/>
      <w:r>
        <w:rPr>
          <w:b/>
          <w:sz w:val="40"/>
          <w:szCs w:val="40"/>
        </w:rPr>
        <w:t xml:space="preserve"> О С Т А Н О В Л Е Н И Е</w:t>
      </w:r>
    </w:p>
    <w:p w:rsidR="005F1782" w:rsidRPr="008256A6" w:rsidRDefault="005F1782" w:rsidP="005F1782">
      <w:pPr>
        <w:jc w:val="center"/>
        <w:rPr>
          <w:sz w:val="28"/>
          <w:szCs w:val="28"/>
        </w:rPr>
      </w:pPr>
    </w:p>
    <w:p w:rsidR="005F1782" w:rsidRDefault="005F1782" w:rsidP="005F1782">
      <w:pPr>
        <w:jc w:val="both"/>
        <w:rPr>
          <w:sz w:val="28"/>
          <w:szCs w:val="28"/>
        </w:rPr>
      </w:pPr>
      <w:r>
        <w:rPr>
          <w:sz w:val="28"/>
          <w:szCs w:val="28"/>
        </w:rPr>
        <w:t>29 августа 2016г.                                                                                        № 48/19</w:t>
      </w:r>
      <w:r w:rsidR="00101B10">
        <w:rPr>
          <w:sz w:val="28"/>
          <w:szCs w:val="28"/>
        </w:rPr>
        <w:t>2</w:t>
      </w:r>
    </w:p>
    <w:p w:rsidR="005F1782" w:rsidRDefault="005F1782" w:rsidP="005F1782">
      <w:pPr>
        <w:jc w:val="center"/>
        <w:rPr>
          <w:sz w:val="28"/>
          <w:szCs w:val="28"/>
        </w:rPr>
      </w:pPr>
      <w:r w:rsidRPr="008617A8">
        <w:rPr>
          <w:sz w:val="28"/>
          <w:szCs w:val="28"/>
        </w:rPr>
        <w:t>г. Пятигорск</w:t>
      </w:r>
    </w:p>
    <w:p w:rsidR="005F1782" w:rsidRDefault="005F1782" w:rsidP="005F1782">
      <w:pPr>
        <w:jc w:val="center"/>
        <w:rPr>
          <w:sz w:val="28"/>
          <w:szCs w:val="28"/>
        </w:rPr>
      </w:pPr>
    </w:p>
    <w:p w:rsidR="005F1782" w:rsidRDefault="005F1782" w:rsidP="005F1782">
      <w:pPr>
        <w:jc w:val="center"/>
        <w:rPr>
          <w:sz w:val="28"/>
          <w:szCs w:val="28"/>
        </w:rPr>
      </w:pPr>
    </w:p>
    <w:p w:rsidR="005F1782" w:rsidRDefault="005F1782" w:rsidP="005F1782">
      <w:pPr>
        <w:pStyle w:val="ConsPlusNormal"/>
        <w:jc w:val="both"/>
        <w:rPr>
          <w:rFonts w:ascii="Times New Roman" w:hAnsi="Times New Roman" w:cs="Times New Roman"/>
          <w:sz w:val="28"/>
          <w:szCs w:val="28"/>
        </w:rPr>
      </w:pPr>
      <w:r>
        <w:rPr>
          <w:rFonts w:ascii="Times New Roman" w:hAnsi="Times New Roman" w:cs="Times New Roman"/>
          <w:bCs/>
          <w:sz w:val="28"/>
          <w:szCs w:val="28"/>
        </w:rPr>
        <w:t xml:space="preserve">Об обращении </w:t>
      </w:r>
      <w:proofErr w:type="spellStart"/>
      <w:r w:rsidR="00726CD7">
        <w:rPr>
          <w:rFonts w:ascii="Times New Roman" w:hAnsi="Times New Roman" w:cs="Times New Roman"/>
          <w:sz w:val="28"/>
          <w:szCs w:val="28"/>
        </w:rPr>
        <w:t>Капкаева</w:t>
      </w:r>
      <w:proofErr w:type="spellEnd"/>
      <w:r w:rsidR="00726CD7">
        <w:rPr>
          <w:rFonts w:ascii="Times New Roman" w:hAnsi="Times New Roman" w:cs="Times New Roman"/>
          <w:sz w:val="28"/>
          <w:szCs w:val="28"/>
        </w:rPr>
        <w:t xml:space="preserve"> Сергея Александровича</w:t>
      </w:r>
    </w:p>
    <w:p w:rsidR="005F1782" w:rsidRDefault="005F1782" w:rsidP="005F1782">
      <w:pPr>
        <w:rPr>
          <w:bCs/>
          <w:sz w:val="28"/>
          <w:szCs w:val="28"/>
        </w:rPr>
      </w:pPr>
    </w:p>
    <w:p w:rsidR="005F1782" w:rsidRDefault="005F1782" w:rsidP="005F17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августа 2016 года в избирательную комиссию муниципального образования города-курорта Пятигорска (далее – избирательная комиссия) поступило обращение (заявление) </w:t>
      </w:r>
      <w:proofErr w:type="spellStart"/>
      <w:r>
        <w:rPr>
          <w:rFonts w:ascii="Times New Roman" w:hAnsi="Times New Roman" w:cs="Times New Roman"/>
          <w:sz w:val="28"/>
          <w:szCs w:val="28"/>
        </w:rPr>
        <w:t>Капкаева</w:t>
      </w:r>
      <w:proofErr w:type="spellEnd"/>
      <w:r>
        <w:rPr>
          <w:rFonts w:ascii="Times New Roman" w:hAnsi="Times New Roman" w:cs="Times New Roman"/>
          <w:sz w:val="28"/>
          <w:szCs w:val="28"/>
        </w:rPr>
        <w:t xml:space="preserve"> Сергея Александровича, из текста которого следует, что избирательная комиссия не </w:t>
      </w:r>
      <w:proofErr w:type="gramStart"/>
      <w:r>
        <w:rPr>
          <w:rFonts w:ascii="Times New Roman" w:hAnsi="Times New Roman" w:cs="Times New Roman"/>
          <w:sz w:val="28"/>
          <w:szCs w:val="28"/>
        </w:rPr>
        <w:t>уделяет должного внимая</w:t>
      </w:r>
      <w:proofErr w:type="gramEnd"/>
      <w:r>
        <w:rPr>
          <w:rFonts w:ascii="Times New Roman" w:hAnsi="Times New Roman" w:cs="Times New Roman"/>
          <w:sz w:val="28"/>
          <w:szCs w:val="28"/>
        </w:rPr>
        <w:t xml:space="preserve"> ходу предвыборной кампании в части распространения кандидатами в депутаты печатных агитационных материалов. </w:t>
      </w:r>
    </w:p>
    <w:p w:rsidR="005F1782" w:rsidRDefault="005F1782" w:rsidP="005F17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Избирательная </w:t>
      </w:r>
      <w:proofErr w:type="gramStart"/>
      <w:r>
        <w:rPr>
          <w:rFonts w:ascii="Times New Roman" w:hAnsi="Times New Roman" w:cs="Times New Roman"/>
          <w:sz w:val="28"/>
          <w:szCs w:val="28"/>
        </w:rPr>
        <w:t>комиссия</w:t>
      </w:r>
      <w:proofErr w:type="gramEnd"/>
      <w:r>
        <w:rPr>
          <w:rFonts w:ascii="Times New Roman" w:hAnsi="Times New Roman" w:cs="Times New Roman"/>
          <w:sz w:val="28"/>
          <w:szCs w:val="28"/>
        </w:rPr>
        <w:t xml:space="preserve"> рассмотрев обращение (заявление) </w:t>
      </w:r>
      <w:proofErr w:type="spellStart"/>
      <w:r>
        <w:rPr>
          <w:rFonts w:ascii="Times New Roman" w:hAnsi="Times New Roman" w:cs="Times New Roman"/>
          <w:sz w:val="28"/>
          <w:szCs w:val="28"/>
        </w:rPr>
        <w:t>Капкаева</w:t>
      </w:r>
      <w:proofErr w:type="spellEnd"/>
      <w:r>
        <w:rPr>
          <w:rFonts w:ascii="Times New Roman" w:hAnsi="Times New Roman" w:cs="Times New Roman"/>
          <w:sz w:val="28"/>
          <w:szCs w:val="28"/>
        </w:rPr>
        <w:t xml:space="preserve"> Сергея Александровича отмечает следующее.</w:t>
      </w:r>
    </w:p>
    <w:p w:rsidR="00DD36D4" w:rsidRDefault="005F1782" w:rsidP="00101B10">
      <w:pPr>
        <w:autoSpaceDE w:val="0"/>
        <w:autoSpaceDN w:val="0"/>
        <w:adjustRightInd w:val="0"/>
        <w:ind w:firstLine="540"/>
        <w:jc w:val="both"/>
        <w:rPr>
          <w:rFonts w:eastAsiaTheme="minorHAnsi"/>
          <w:sz w:val="28"/>
          <w:szCs w:val="28"/>
          <w:lang w:eastAsia="en-US"/>
        </w:rPr>
      </w:pPr>
      <w:r>
        <w:rPr>
          <w:sz w:val="28"/>
          <w:szCs w:val="28"/>
        </w:rPr>
        <w:t xml:space="preserve">В соответствии с пунктом 1 статьи 54 </w:t>
      </w:r>
      <w:r w:rsidRPr="005F1782">
        <w:rPr>
          <w:sz w:val="28"/>
          <w:szCs w:val="28"/>
        </w:rPr>
        <w:t>Федерального закона «Об основных гарантиях избирательных прав и права на участие в референдуме граждан Российской Федерации»,</w:t>
      </w:r>
      <w:r w:rsidR="00101B10">
        <w:rPr>
          <w:sz w:val="28"/>
          <w:szCs w:val="28"/>
        </w:rPr>
        <w:t xml:space="preserve"> - к</w:t>
      </w:r>
      <w:r w:rsidR="00101B10">
        <w:rPr>
          <w:rFonts w:eastAsiaTheme="minorHAnsi"/>
          <w:sz w:val="28"/>
          <w:szCs w:val="28"/>
          <w:lang w:eastAsia="en-US"/>
        </w:rPr>
        <w:t>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При этом</w:t>
      </w:r>
      <w:proofErr w:type="gramStart"/>
      <w:r w:rsidR="00101B10">
        <w:rPr>
          <w:rFonts w:eastAsiaTheme="minorHAnsi"/>
          <w:sz w:val="28"/>
          <w:szCs w:val="28"/>
          <w:lang w:eastAsia="en-US"/>
        </w:rPr>
        <w:t>,</w:t>
      </w:r>
      <w:proofErr w:type="gramEnd"/>
      <w:r w:rsidR="00101B10">
        <w:rPr>
          <w:rFonts w:eastAsiaTheme="minorHAnsi"/>
          <w:sz w:val="28"/>
          <w:szCs w:val="28"/>
          <w:lang w:eastAsia="en-US"/>
        </w:rPr>
        <w:t xml:space="preserve"> законодательством Российской Федерации, а именно пунктом 10 статьи 54 </w:t>
      </w:r>
      <w:r w:rsidR="00101B10" w:rsidRPr="005F1782">
        <w:rPr>
          <w:sz w:val="28"/>
          <w:szCs w:val="28"/>
        </w:rPr>
        <w:t>Федерального закона «Об основных гарантиях избирательных прав и права на участие в референдуме граждан Российской Федерации»</w:t>
      </w:r>
      <w:r w:rsidR="00101B10">
        <w:rPr>
          <w:sz w:val="28"/>
          <w:szCs w:val="28"/>
        </w:rPr>
        <w:t xml:space="preserve"> установлен запрет на размещение агитационных материалов только </w:t>
      </w:r>
      <w:r w:rsidR="00101B10">
        <w:rPr>
          <w:rFonts w:eastAsiaTheme="minorHAnsi"/>
          <w:sz w:val="28"/>
          <w:szCs w:val="28"/>
          <w:lang w:eastAsia="en-US"/>
        </w:rPr>
        <w:t xml:space="preserve">на памятниках, обелисках, зданиях, сооружениях и в помещениях, имеющих историческую, культурную или архитектурную ценность. Также установлен запрет размещения агитационных материалов в зданиях, в которых размещены избирательные комиссии, помещения для голосования, и на расстоянии менее 50 метров от входа в них. Запрета на размещение агитационных материалов на иных объектах действующим законодательством не предусмотрено. </w:t>
      </w:r>
    </w:p>
    <w:p w:rsidR="00DD36D4" w:rsidRDefault="00DD36D4" w:rsidP="00DD36D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этом следует отметить, что в соответствии с пунктами 7 и 8 статьи 54 </w:t>
      </w:r>
      <w:r w:rsidRPr="005F1782">
        <w:rPr>
          <w:sz w:val="28"/>
          <w:szCs w:val="28"/>
        </w:rPr>
        <w:t>Федерального закона «Об основных гарантиях избирательных прав и права на участие в референдуме граждан Российской Федерации»</w:t>
      </w:r>
      <w:r>
        <w:rPr>
          <w:sz w:val="28"/>
          <w:szCs w:val="28"/>
        </w:rPr>
        <w:t xml:space="preserve"> </w:t>
      </w:r>
      <w:bookmarkStart w:id="0" w:name="Par0"/>
      <w:bookmarkEnd w:id="0"/>
      <w:r>
        <w:rPr>
          <w:sz w:val="28"/>
          <w:szCs w:val="28"/>
        </w:rPr>
        <w:t>о</w:t>
      </w:r>
      <w:r>
        <w:rPr>
          <w:rFonts w:eastAsiaTheme="minorHAnsi"/>
          <w:sz w:val="28"/>
          <w:szCs w:val="28"/>
          <w:lang w:eastAsia="en-US"/>
        </w:rPr>
        <w:t xml:space="preserve">рганы местного самоуправления по предложению соответствующей комиссии не </w:t>
      </w:r>
      <w:proofErr w:type="gramStart"/>
      <w:r>
        <w:rPr>
          <w:rFonts w:eastAsiaTheme="minorHAnsi"/>
          <w:sz w:val="28"/>
          <w:szCs w:val="28"/>
          <w:lang w:eastAsia="en-US"/>
        </w:rPr>
        <w:t>позднее</w:t>
      </w:r>
      <w:proofErr w:type="gramEnd"/>
      <w:r>
        <w:rPr>
          <w:rFonts w:eastAsiaTheme="minorHAnsi"/>
          <w:sz w:val="28"/>
          <w:szCs w:val="28"/>
          <w:lang w:eastAsia="en-US"/>
        </w:rPr>
        <w:t xml:space="preserve"> чем за 30 дней до дня голосования обязаны выделить специальные </w:t>
      </w:r>
      <w:r>
        <w:rPr>
          <w:rFonts w:eastAsiaTheme="minorHAnsi"/>
          <w:sz w:val="28"/>
          <w:szCs w:val="28"/>
          <w:lang w:eastAsia="en-US"/>
        </w:rPr>
        <w:lastRenderedPageBreak/>
        <w:t>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w:t>
      </w:r>
      <w:r w:rsidR="00E14080">
        <w:rPr>
          <w:rFonts w:eastAsiaTheme="minorHAnsi"/>
          <w:sz w:val="28"/>
          <w:szCs w:val="28"/>
          <w:lang w:eastAsia="en-US"/>
        </w:rPr>
        <w:t xml:space="preserve">. </w:t>
      </w:r>
      <w:r>
        <w:rPr>
          <w:rFonts w:eastAsiaTheme="minorHAnsi"/>
          <w:sz w:val="28"/>
          <w:szCs w:val="28"/>
          <w:lang w:eastAsia="en-US"/>
        </w:rPr>
        <w:t xml:space="preserve">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ar0" w:history="1">
        <w:r w:rsidRPr="00E14080">
          <w:rPr>
            <w:rFonts w:eastAsiaTheme="minorHAnsi"/>
            <w:sz w:val="28"/>
            <w:szCs w:val="28"/>
            <w:lang w:eastAsia="en-US"/>
          </w:rPr>
          <w:t>пунктом 7</w:t>
        </w:r>
      </w:hyperlink>
      <w:r>
        <w:rPr>
          <w:rFonts w:eastAsiaTheme="minorHAnsi"/>
          <w:sz w:val="28"/>
          <w:szCs w:val="28"/>
          <w:lang w:eastAsia="en-US"/>
        </w:rPr>
        <w:t xml:space="preserve"> настоящей статьи) только с согласия и на условиях собственников, владельцев указанных объектов. </w:t>
      </w:r>
      <w:proofErr w:type="gramStart"/>
      <w:r>
        <w:rPr>
          <w:rFonts w:eastAsiaTheme="minorHAnsi"/>
          <w:sz w:val="28"/>
          <w:szCs w:val="28"/>
          <w:lang w:eastAsia="en-US"/>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Pr>
          <w:rFonts w:eastAsiaTheme="minorHAnsi"/>
          <w:sz w:val="28"/>
          <w:szCs w:val="28"/>
          <w:lang w:eastAsia="en-US"/>
        </w:rP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5F1782" w:rsidRPr="00F62221" w:rsidRDefault="005F1782" w:rsidP="005F178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 вышеизложенного,</w:t>
      </w:r>
      <w:r w:rsidR="00E14080">
        <w:rPr>
          <w:rFonts w:ascii="Times New Roman" w:hAnsi="Times New Roman" w:cs="Times New Roman"/>
          <w:sz w:val="28"/>
          <w:szCs w:val="28"/>
        </w:rPr>
        <w:t xml:space="preserve"> и в соответствии с пунктом 4 статьи 20 </w:t>
      </w:r>
      <w:r w:rsidR="00F62221" w:rsidRPr="005F1782">
        <w:rPr>
          <w:rFonts w:ascii="Times New Roman" w:hAnsi="Times New Roman" w:cs="Times New Roman"/>
          <w:sz w:val="28"/>
          <w:szCs w:val="28"/>
        </w:rPr>
        <w:t>Федерального закона «Об основных гарантиях избирательных прав и права на участие в референдуме граждан Российской Федерации»</w:t>
      </w:r>
      <w:r w:rsidR="00F62221">
        <w:rPr>
          <w:rFonts w:ascii="Times New Roman" w:hAnsi="Times New Roman" w:cs="Times New Roman"/>
          <w:sz w:val="28"/>
          <w:szCs w:val="28"/>
        </w:rPr>
        <w:t xml:space="preserve">, а также </w:t>
      </w:r>
      <w:r w:rsidR="00E14080">
        <w:rPr>
          <w:rFonts w:ascii="Times New Roman" w:hAnsi="Times New Roman" w:cs="Times New Roman"/>
          <w:sz w:val="28"/>
          <w:szCs w:val="28"/>
        </w:rPr>
        <w:t xml:space="preserve">в связи с отсутствием жалоб </w:t>
      </w:r>
      <w:r w:rsidR="00E14080" w:rsidRPr="00F62221">
        <w:rPr>
          <w:rFonts w:ascii="Times New Roman" w:hAnsi="Times New Roman" w:cs="Times New Roman"/>
          <w:sz w:val="28"/>
          <w:szCs w:val="28"/>
        </w:rPr>
        <w:t xml:space="preserve">собственников </w:t>
      </w:r>
      <w:r w:rsidR="00F62221" w:rsidRPr="00F62221">
        <w:rPr>
          <w:rFonts w:ascii="Times New Roman" w:eastAsiaTheme="minorHAnsi" w:hAnsi="Times New Roman" w:cs="Times New Roman"/>
          <w:sz w:val="28"/>
          <w:szCs w:val="28"/>
        </w:rPr>
        <w:t>помещени</w:t>
      </w:r>
      <w:r w:rsidR="00F62221">
        <w:rPr>
          <w:rFonts w:ascii="Times New Roman" w:eastAsiaTheme="minorHAnsi" w:hAnsi="Times New Roman" w:cs="Times New Roman"/>
          <w:sz w:val="28"/>
          <w:szCs w:val="28"/>
        </w:rPr>
        <w:t>й</w:t>
      </w:r>
      <w:r w:rsidR="00F62221" w:rsidRPr="00F62221">
        <w:rPr>
          <w:rFonts w:ascii="Times New Roman" w:eastAsiaTheme="minorHAnsi" w:hAnsi="Times New Roman" w:cs="Times New Roman"/>
          <w:sz w:val="28"/>
          <w:szCs w:val="28"/>
        </w:rPr>
        <w:t>, здани</w:t>
      </w:r>
      <w:r w:rsidR="00F62221">
        <w:rPr>
          <w:rFonts w:ascii="Times New Roman" w:eastAsiaTheme="minorHAnsi" w:hAnsi="Times New Roman" w:cs="Times New Roman"/>
          <w:sz w:val="28"/>
          <w:szCs w:val="28"/>
        </w:rPr>
        <w:t>й</w:t>
      </w:r>
      <w:r w:rsidR="00F62221" w:rsidRPr="00F62221">
        <w:rPr>
          <w:rFonts w:ascii="Times New Roman" w:eastAsiaTheme="minorHAnsi" w:hAnsi="Times New Roman" w:cs="Times New Roman"/>
          <w:sz w:val="28"/>
          <w:szCs w:val="28"/>
        </w:rPr>
        <w:t>, сооружени</w:t>
      </w:r>
      <w:r w:rsidR="00F62221">
        <w:rPr>
          <w:rFonts w:ascii="Times New Roman" w:eastAsiaTheme="minorHAnsi" w:hAnsi="Times New Roman" w:cs="Times New Roman"/>
          <w:sz w:val="28"/>
          <w:szCs w:val="28"/>
        </w:rPr>
        <w:t>й</w:t>
      </w:r>
      <w:r w:rsidR="00F62221" w:rsidRPr="00F62221">
        <w:rPr>
          <w:rFonts w:ascii="Times New Roman" w:eastAsiaTheme="minorHAnsi" w:hAnsi="Times New Roman" w:cs="Times New Roman"/>
          <w:sz w:val="28"/>
          <w:szCs w:val="28"/>
        </w:rPr>
        <w:t xml:space="preserve"> и иных объект</w:t>
      </w:r>
      <w:r w:rsidR="00F62221">
        <w:rPr>
          <w:rFonts w:ascii="Times New Roman" w:eastAsiaTheme="minorHAnsi" w:hAnsi="Times New Roman" w:cs="Times New Roman"/>
          <w:sz w:val="28"/>
          <w:szCs w:val="28"/>
        </w:rPr>
        <w:t>ов</w:t>
      </w:r>
      <w:r w:rsidR="00E14080" w:rsidRPr="00F62221">
        <w:rPr>
          <w:rFonts w:ascii="Times New Roman" w:hAnsi="Times New Roman" w:cs="Times New Roman"/>
          <w:sz w:val="28"/>
          <w:szCs w:val="28"/>
        </w:rPr>
        <w:t xml:space="preserve"> на которых размещены </w:t>
      </w:r>
      <w:r w:rsidR="00F62221">
        <w:rPr>
          <w:rFonts w:ascii="Times New Roman" w:hAnsi="Times New Roman" w:cs="Times New Roman"/>
          <w:sz w:val="28"/>
          <w:szCs w:val="28"/>
        </w:rPr>
        <w:t xml:space="preserve">указанные в обращении (заявлении) </w:t>
      </w:r>
      <w:proofErr w:type="spellStart"/>
      <w:r w:rsidR="00F62221">
        <w:rPr>
          <w:rFonts w:ascii="Times New Roman" w:hAnsi="Times New Roman" w:cs="Times New Roman"/>
          <w:sz w:val="28"/>
          <w:szCs w:val="28"/>
        </w:rPr>
        <w:t>Капкаева</w:t>
      </w:r>
      <w:proofErr w:type="spellEnd"/>
      <w:r w:rsidR="00F62221">
        <w:rPr>
          <w:rFonts w:ascii="Times New Roman" w:hAnsi="Times New Roman" w:cs="Times New Roman"/>
          <w:sz w:val="28"/>
          <w:szCs w:val="28"/>
        </w:rPr>
        <w:t xml:space="preserve"> Сергея Александровича,</w:t>
      </w:r>
      <w:proofErr w:type="gramEnd"/>
    </w:p>
    <w:p w:rsidR="005F1782" w:rsidRDefault="005F1782" w:rsidP="005F17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Избирательная комиссия муниципального образования города-курорта Пятигорска</w:t>
      </w:r>
    </w:p>
    <w:p w:rsidR="005F1782" w:rsidRDefault="005F1782" w:rsidP="005F1782">
      <w:pPr>
        <w:rPr>
          <w:bCs/>
          <w:sz w:val="28"/>
          <w:szCs w:val="28"/>
        </w:rPr>
      </w:pPr>
    </w:p>
    <w:p w:rsidR="005F1782" w:rsidRDefault="005F1782" w:rsidP="005F1782">
      <w:pPr>
        <w:rPr>
          <w:bCs/>
          <w:sz w:val="28"/>
          <w:szCs w:val="28"/>
        </w:rPr>
      </w:pPr>
      <w:r>
        <w:rPr>
          <w:bCs/>
          <w:sz w:val="28"/>
          <w:szCs w:val="28"/>
        </w:rPr>
        <w:t>ПОСТАНОВЛЯЕТ:</w:t>
      </w:r>
    </w:p>
    <w:p w:rsidR="005F1782" w:rsidRDefault="005F1782" w:rsidP="005F1782">
      <w:pPr>
        <w:rPr>
          <w:sz w:val="28"/>
          <w:szCs w:val="28"/>
        </w:rPr>
      </w:pPr>
    </w:p>
    <w:p w:rsidR="005F1782" w:rsidRDefault="005F1782" w:rsidP="005F1782">
      <w:pPr>
        <w:pStyle w:val="a3"/>
        <w:numPr>
          <w:ilvl w:val="0"/>
          <w:numId w:val="1"/>
        </w:numPr>
        <w:tabs>
          <w:tab w:val="left" w:pos="0"/>
          <w:tab w:val="left" w:pos="993"/>
          <w:tab w:val="left" w:pos="1134"/>
        </w:tabs>
        <w:ind w:left="0" w:firstLine="567"/>
        <w:jc w:val="both"/>
        <w:rPr>
          <w:sz w:val="28"/>
          <w:szCs w:val="28"/>
        </w:rPr>
      </w:pPr>
      <w:r>
        <w:rPr>
          <w:sz w:val="28"/>
          <w:szCs w:val="28"/>
        </w:rPr>
        <w:t>Признать обращени</w:t>
      </w:r>
      <w:r w:rsidR="00F62221">
        <w:rPr>
          <w:sz w:val="28"/>
          <w:szCs w:val="28"/>
        </w:rPr>
        <w:t>е</w:t>
      </w:r>
      <w:r>
        <w:rPr>
          <w:sz w:val="28"/>
          <w:szCs w:val="28"/>
        </w:rPr>
        <w:t xml:space="preserve"> (заявлени</w:t>
      </w:r>
      <w:r w:rsidR="00F62221">
        <w:rPr>
          <w:sz w:val="28"/>
          <w:szCs w:val="28"/>
        </w:rPr>
        <w:t>е</w:t>
      </w:r>
      <w:r>
        <w:rPr>
          <w:sz w:val="28"/>
          <w:szCs w:val="28"/>
        </w:rPr>
        <w:t xml:space="preserve">) </w:t>
      </w:r>
      <w:proofErr w:type="spellStart"/>
      <w:r w:rsidR="00F62221">
        <w:rPr>
          <w:sz w:val="28"/>
          <w:szCs w:val="28"/>
        </w:rPr>
        <w:t>Капкаева</w:t>
      </w:r>
      <w:proofErr w:type="spellEnd"/>
      <w:r w:rsidR="00F62221">
        <w:rPr>
          <w:sz w:val="28"/>
          <w:szCs w:val="28"/>
        </w:rPr>
        <w:t xml:space="preserve"> Сергея Александровича</w:t>
      </w:r>
      <w:r>
        <w:rPr>
          <w:sz w:val="28"/>
          <w:szCs w:val="28"/>
        </w:rPr>
        <w:t xml:space="preserve"> необоснованным.</w:t>
      </w:r>
    </w:p>
    <w:p w:rsidR="005F1782" w:rsidRDefault="005F1782" w:rsidP="005F1782">
      <w:pPr>
        <w:pStyle w:val="a3"/>
        <w:numPr>
          <w:ilvl w:val="0"/>
          <w:numId w:val="1"/>
        </w:numPr>
        <w:tabs>
          <w:tab w:val="left" w:pos="0"/>
          <w:tab w:val="left" w:pos="993"/>
          <w:tab w:val="left" w:pos="1134"/>
        </w:tabs>
        <w:ind w:left="0" w:firstLine="567"/>
        <w:jc w:val="both"/>
        <w:rPr>
          <w:sz w:val="28"/>
          <w:szCs w:val="28"/>
        </w:rPr>
      </w:pPr>
      <w:r>
        <w:rPr>
          <w:sz w:val="28"/>
          <w:szCs w:val="28"/>
        </w:rPr>
        <w:t>Мер воздействия, предусмотренных законом к кандидатам в депутаты Думы города Пятигорска пятого созыва не применять, в связи с отсутствием в их действиях нарушения требований, установленных законодательством о выборах и референдумах.</w:t>
      </w:r>
    </w:p>
    <w:p w:rsidR="005F1782" w:rsidRDefault="005F1782" w:rsidP="005F1782">
      <w:pPr>
        <w:pStyle w:val="a3"/>
        <w:numPr>
          <w:ilvl w:val="0"/>
          <w:numId w:val="1"/>
        </w:numPr>
        <w:tabs>
          <w:tab w:val="left" w:pos="0"/>
          <w:tab w:val="left" w:pos="993"/>
          <w:tab w:val="left" w:pos="1134"/>
        </w:tabs>
        <w:ind w:left="0" w:firstLine="567"/>
        <w:jc w:val="both"/>
        <w:rPr>
          <w:sz w:val="28"/>
          <w:szCs w:val="28"/>
        </w:rPr>
      </w:pPr>
      <w:r>
        <w:rPr>
          <w:sz w:val="28"/>
          <w:szCs w:val="28"/>
        </w:rPr>
        <w:t>Направить копию настоящего постановления:</w:t>
      </w:r>
    </w:p>
    <w:p w:rsidR="00F62221" w:rsidRDefault="00F62221" w:rsidP="005F1782">
      <w:pPr>
        <w:pStyle w:val="a3"/>
        <w:tabs>
          <w:tab w:val="left" w:pos="0"/>
          <w:tab w:val="left" w:pos="993"/>
          <w:tab w:val="left" w:pos="1134"/>
        </w:tabs>
        <w:ind w:left="0" w:firstLine="567"/>
        <w:jc w:val="both"/>
        <w:rPr>
          <w:sz w:val="28"/>
          <w:szCs w:val="28"/>
        </w:rPr>
      </w:pPr>
      <w:proofErr w:type="spellStart"/>
      <w:r>
        <w:rPr>
          <w:sz w:val="28"/>
          <w:szCs w:val="28"/>
        </w:rPr>
        <w:t>Капкаеву</w:t>
      </w:r>
      <w:proofErr w:type="spellEnd"/>
      <w:r>
        <w:rPr>
          <w:sz w:val="28"/>
          <w:szCs w:val="28"/>
        </w:rPr>
        <w:t xml:space="preserve"> Сергею Александровичу;</w:t>
      </w:r>
    </w:p>
    <w:p w:rsidR="005F1782" w:rsidRDefault="005F1782" w:rsidP="005F1782">
      <w:pPr>
        <w:pStyle w:val="a3"/>
        <w:tabs>
          <w:tab w:val="left" w:pos="0"/>
          <w:tab w:val="left" w:pos="993"/>
          <w:tab w:val="left" w:pos="1134"/>
        </w:tabs>
        <w:ind w:left="0" w:firstLine="567"/>
        <w:jc w:val="both"/>
        <w:rPr>
          <w:sz w:val="28"/>
          <w:szCs w:val="28"/>
        </w:rPr>
      </w:pPr>
      <w:r>
        <w:rPr>
          <w:sz w:val="28"/>
          <w:szCs w:val="28"/>
        </w:rPr>
        <w:t>в избирательную комиссию Ставропольского края;</w:t>
      </w:r>
    </w:p>
    <w:p w:rsidR="005F1782" w:rsidRDefault="005F1782" w:rsidP="005F1782">
      <w:pPr>
        <w:pStyle w:val="a3"/>
        <w:tabs>
          <w:tab w:val="left" w:pos="0"/>
          <w:tab w:val="left" w:pos="993"/>
          <w:tab w:val="left" w:pos="1134"/>
        </w:tabs>
        <w:ind w:left="0" w:firstLine="567"/>
        <w:jc w:val="both"/>
        <w:rPr>
          <w:sz w:val="28"/>
          <w:szCs w:val="28"/>
        </w:rPr>
      </w:pPr>
      <w:r>
        <w:rPr>
          <w:sz w:val="28"/>
          <w:szCs w:val="28"/>
        </w:rPr>
        <w:t>в общественно-политическую газету «</w:t>
      </w:r>
      <w:proofErr w:type="gramStart"/>
      <w:r>
        <w:rPr>
          <w:sz w:val="28"/>
          <w:szCs w:val="28"/>
        </w:rPr>
        <w:t>Пятигорская</w:t>
      </w:r>
      <w:proofErr w:type="gramEnd"/>
      <w:r>
        <w:rPr>
          <w:sz w:val="28"/>
          <w:szCs w:val="28"/>
        </w:rPr>
        <w:t xml:space="preserve"> правда» для опубликования.</w:t>
      </w:r>
    </w:p>
    <w:p w:rsidR="005F1782" w:rsidRDefault="005F1782" w:rsidP="005F1782">
      <w:pPr>
        <w:pStyle w:val="a3"/>
        <w:numPr>
          <w:ilvl w:val="0"/>
          <w:numId w:val="1"/>
        </w:numPr>
        <w:tabs>
          <w:tab w:val="left" w:pos="720"/>
          <w:tab w:val="left" w:pos="993"/>
          <w:tab w:val="left" w:pos="1134"/>
        </w:tabs>
        <w:ind w:left="0" w:firstLine="567"/>
        <w:jc w:val="both"/>
        <w:rPr>
          <w:sz w:val="28"/>
          <w:szCs w:val="28"/>
        </w:rPr>
      </w:pPr>
      <w:r>
        <w:rPr>
          <w:sz w:val="28"/>
          <w:szCs w:val="28"/>
        </w:rPr>
        <w:lastRenderedPageBreak/>
        <w:t xml:space="preserve">Настоящее постановление подлежит размещению </w:t>
      </w:r>
      <w:r w:rsidRPr="008036B0">
        <w:rPr>
          <w:kern w:val="28"/>
          <w:sz w:val="28"/>
          <w:szCs w:val="28"/>
        </w:rPr>
        <w:t xml:space="preserve">на сайте </w:t>
      </w:r>
      <w:r>
        <w:rPr>
          <w:kern w:val="28"/>
          <w:sz w:val="28"/>
          <w:szCs w:val="28"/>
        </w:rPr>
        <w:t>муниципального образования города-курорта Пятигорска</w:t>
      </w:r>
      <w:r w:rsidRPr="008036B0">
        <w:rPr>
          <w:kern w:val="28"/>
          <w:sz w:val="28"/>
          <w:szCs w:val="28"/>
        </w:rPr>
        <w:t xml:space="preserve"> в информационно - телекоммуникационной сети «Интернет»</w:t>
      </w:r>
      <w:r>
        <w:rPr>
          <w:kern w:val="28"/>
          <w:sz w:val="28"/>
          <w:szCs w:val="28"/>
        </w:rPr>
        <w:t xml:space="preserve"> и </w:t>
      </w:r>
      <w:r>
        <w:rPr>
          <w:sz w:val="28"/>
          <w:szCs w:val="28"/>
        </w:rPr>
        <w:t>вступает в силу со дня его подписания.</w:t>
      </w:r>
    </w:p>
    <w:p w:rsidR="005F1782" w:rsidRPr="00B1504C" w:rsidRDefault="005F1782" w:rsidP="005F1782">
      <w:pPr>
        <w:pStyle w:val="a3"/>
        <w:tabs>
          <w:tab w:val="left" w:pos="0"/>
          <w:tab w:val="left" w:pos="993"/>
          <w:tab w:val="left" w:pos="1134"/>
        </w:tabs>
        <w:ind w:left="0"/>
        <w:jc w:val="both"/>
        <w:rPr>
          <w:sz w:val="28"/>
          <w:szCs w:val="28"/>
        </w:rPr>
      </w:pPr>
    </w:p>
    <w:p w:rsidR="005F1782" w:rsidRDefault="005F1782" w:rsidP="005F1782">
      <w:pPr>
        <w:tabs>
          <w:tab w:val="left" w:pos="720"/>
          <w:tab w:val="left" w:pos="993"/>
          <w:tab w:val="left" w:pos="1134"/>
        </w:tabs>
        <w:jc w:val="both"/>
        <w:rPr>
          <w:sz w:val="28"/>
          <w:szCs w:val="28"/>
        </w:rPr>
      </w:pPr>
    </w:p>
    <w:p w:rsidR="005F1782" w:rsidRDefault="005F1782" w:rsidP="005F1782">
      <w:pPr>
        <w:tabs>
          <w:tab w:val="left" w:pos="0"/>
        </w:tabs>
        <w:jc w:val="both"/>
        <w:rPr>
          <w:sz w:val="28"/>
          <w:szCs w:val="28"/>
        </w:rPr>
      </w:pPr>
    </w:p>
    <w:p w:rsidR="005F1782" w:rsidRDefault="005F1782" w:rsidP="005F1782">
      <w:pPr>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w:t>
      </w:r>
      <w:proofErr w:type="spellStart"/>
      <w:r>
        <w:rPr>
          <w:sz w:val="28"/>
          <w:szCs w:val="28"/>
        </w:rPr>
        <w:t>Пышко</w:t>
      </w:r>
      <w:proofErr w:type="spellEnd"/>
    </w:p>
    <w:p w:rsidR="005F1782" w:rsidRDefault="005F1782" w:rsidP="005F1782">
      <w:pPr>
        <w:jc w:val="both"/>
        <w:rPr>
          <w:sz w:val="28"/>
          <w:szCs w:val="28"/>
        </w:rPr>
      </w:pPr>
    </w:p>
    <w:p w:rsidR="005F1782" w:rsidRDefault="005F1782" w:rsidP="005F1782">
      <w:pPr>
        <w:jc w:val="both"/>
        <w:rPr>
          <w:sz w:val="28"/>
          <w:szCs w:val="28"/>
        </w:rPr>
      </w:pPr>
    </w:p>
    <w:p w:rsidR="005F1782" w:rsidRDefault="005F1782" w:rsidP="005F1782">
      <w:pPr>
        <w:jc w:val="both"/>
        <w:rPr>
          <w:sz w:val="28"/>
          <w:szCs w:val="28"/>
        </w:rPr>
      </w:pPr>
    </w:p>
    <w:p w:rsidR="002778CA" w:rsidRPr="00F62221" w:rsidRDefault="005F1782" w:rsidP="00F62221">
      <w:pPr>
        <w:jc w:val="both"/>
        <w:rPr>
          <w:sz w:val="28"/>
          <w:szCs w:val="28"/>
        </w:rPr>
      </w:pPr>
      <w:r>
        <w:rPr>
          <w:sz w:val="28"/>
          <w:szCs w:val="28"/>
        </w:rPr>
        <w:t xml:space="preserve">Секретарь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Е.Г. </w:t>
      </w:r>
      <w:proofErr w:type="gramStart"/>
      <w:r>
        <w:rPr>
          <w:sz w:val="28"/>
          <w:szCs w:val="28"/>
        </w:rPr>
        <w:t>Мягких</w:t>
      </w:r>
      <w:proofErr w:type="gramEnd"/>
    </w:p>
    <w:sectPr w:rsidR="002778CA" w:rsidRPr="00F62221" w:rsidSect="00684DCC">
      <w:pgSz w:w="11907" w:h="16840" w:code="9"/>
      <w:pgMar w:top="1134" w:right="851" w:bottom="851"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F38A0"/>
    <w:multiLevelType w:val="hybridMultilevel"/>
    <w:tmpl w:val="549A2B30"/>
    <w:lvl w:ilvl="0" w:tplc="DBEA4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782"/>
    <w:rsid w:val="00002E52"/>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F20"/>
    <w:rsid w:val="000A5C0B"/>
    <w:rsid w:val="000A5CB1"/>
    <w:rsid w:val="000B10B4"/>
    <w:rsid w:val="000B3CDB"/>
    <w:rsid w:val="000B522E"/>
    <w:rsid w:val="000C0995"/>
    <w:rsid w:val="000C3C5B"/>
    <w:rsid w:val="000E7271"/>
    <w:rsid w:val="000F025B"/>
    <w:rsid w:val="000F1A1B"/>
    <w:rsid w:val="00101B10"/>
    <w:rsid w:val="001152C3"/>
    <w:rsid w:val="00122413"/>
    <w:rsid w:val="001252FD"/>
    <w:rsid w:val="0013080D"/>
    <w:rsid w:val="00131B1A"/>
    <w:rsid w:val="001361D1"/>
    <w:rsid w:val="001406FF"/>
    <w:rsid w:val="001531C6"/>
    <w:rsid w:val="00153F4C"/>
    <w:rsid w:val="001569EA"/>
    <w:rsid w:val="0016662E"/>
    <w:rsid w:val="00170E59"/>
    <w:rsid w:val="001720DE"/>
    <w:rsid w:val="0017269F"/>
    <w:rsid w:val="00172D63"/>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3EFC"/>
    <w:rsid w:val="001D4266"/>
    <w:rsid w:val="001E069F"/>
    <w:rsid w:val="001E081B"/>
    <w:rsid w:val="001E199E"/>
    <w:rsid w:val="001E7601"/>
    <w:rsid w:val="002017EF"/>
    <w:rsid w:val="00202DE6"/>
    <w:rsid w:val="00203421"/>
    <w:rsid w:val="00203A1D"/>
    <w:rsid w:val="00207EE5"/>
    <w:rsid w:val="00226AF8"/>
    <w:rsid w:val="00227FB2"/>
    <w:rsid w:val="002333D9"/>
    <w:rsid w:val="002443B7"/>
    <w:rsid w:val="00244782"/>
    <w:rsid w:val="00252C62"/>
    <w:rsid w:val="00254958"/>
    <w:rsid w:val="002564E1"/>
    <w:rsid w:val="00261634"/>
    <w:rsid w:val="00270423"/>
    <w:rsid w:val="002778CA"/>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DCC"/>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232C"/>
    <w:rsid w:val="00464C98"/>
    <w:rsid w:val="004653D8"/>
    <w:rsid w:val="00471AEA"/>
    <w:rsid w:val="00475A6B"/>
    <w:rsid w:val="00476C0F"/>
    <w:rsid w:val="004831F7"/>
    <w:rsid w:val="00484FAB"/>
    <w:rsid w:val="0048607F"/>
    <w:rsid w:val="0049026D"/>
    <w:rsid w:val="004A3F98"/>
    <w:rsid w:val="004B381D"/>
    <w:rsid w:val="004B5DEE"/>
    <w:rsid w:val="004C26E7"/>
    <w:rsid w:val="004C4A0F"/>
    <w:rsid w:val="004C7347"/>
    <w:rsid w:val="004D1871"/>
    <w:rsid w:val="004D4B5C"/>
    <w:rsid w:val="004D5F27"/>
    <w:rsid w:val="004E14BE"/>
    <w:rsid w:val="004E1AF1"/>
    <w:rsid w:val="004E41C0"/>
    <w:rsid w:val="004E7601"/>
    <w:rsid w:val="004F0466"/>
    <w:rsid w:val="004F521E"/>
    <w:rsid w:val="004F7FBC"/>
    <w:rsid w:val="00502041"/>
    <w:rsid w:val="005031A9"/>
    <w:rsid w:val="005247D0"/>
    <w:rsid w:val="00531F1B"/>
    <w:rsid w:val="00532FBF"/>
    <w:rsid w:val="00536886"/>
    <w:rsid w:val="0054314D"/>
    <w:rsid w:val="00545FFD"/>
    <w:rsid w:val="0055613A"/>
    <w:rsid w:val="00573142"/>
    <w:rsid w:val="00573250"/>
    <w:rsid w:val="005806B1"/>
    <w:rsid w:val="00583202"/>
    <w:rsid w:val="005836B2"/>
    <w:rsid w:val="005844D0"/>
    <w:rsid w:val="00592A40"/>
    <w:rsid w:val="00596372"/>
    <w:rsid w:val="005A4A54"/>
    <w:rsid w:val="005A73A0"/>
    <w:rsid w:val="005B03A7"/>
    <w:rsid w:val="005B7294"/>
    <w:rsid w:val="005C2B6E"/>
    <w:rsid w:val="005C37F2"/>
    <w:rsid w:val="005C616B"/>
    <w:rsid w:val="005D27AE"/>
    <w:rsid w:val="005D4779"/>
    <w:rsid w:val="005E15EA"/>
    <w:rsid w:val="005E7C9D"/>
    <w:rsid w:val="005F1782"/>
    <w:rsid w:val="005F2343"/>
    <w:rsid w:val="00616DE7"/>
    <w:rsid w:val="00617DE8"/>
    <w:rsid w:val="006302C3"/>
    <w:rsid w:val="00631939"/>
    <w:rsid w:val="0064430A"/>
    <w:rsid w:val="00644503"/>
    <w:rsid w:val="00644BE9"/>
    <w:rsid w:val="00646D95"/>
    <w:rsid w:val="006532E9"/>
    <w:rsid w:val="00662556"/>
    <w:rsid w:val="00663F5C"/>
    <w:rsid w:val="006644C4"/>
    <w:rsid w:val="00665053"/>
    <w:rsid w:val="0068393E"/>
    <w:rsid w:val="006878B1"/>
    <w:rsid w:val="00690625"/>
    <w:rsid w:val="00690DBF"/>
    <w:rsid w:val="00692E5C"/>
    <w:rsid w:val="006978C7"/>
    <w:rsid w:val="006A06A7"/>
    <w:rsid w:val="006A0ED9"/>
    <w:rsid w:val="006A2E92"/>
    <w:rsid w:val="006A3E33"/>
    <w:rsid w:val="006A4B10"/>
    <w:rsid w:val="006B2FE9"/>
    <w:rsid w:val="006C20D4"/>
    <w:rsid w:val="006C2529"/>
    <w:rsid w:val="006C3C90"/>
    <w:rsid w:val="006C3DCD"/>
    <w:rsid w:val="006D0B6A"/>
    <w:rsid w:val="006E2A41"/>
    <w:rsid w:val="006E5775"/>
    <w:rsid w:val="006E5838"/>
    <w:rsid w:val="006E7D84"/>
    <w:rsid w:val="006F540A"/>
    <w:rsid w:val="006F684A"/>
    <w:rsid w:val="006F7947"/>
    <w:rsid w:val="007078AA"/>
    <w:rsid w:val="007119E4"/>
    <w:rsid w:val="00716971"/>
    <w:rsid w:val="00726CD7"/>
    <w:rsid w:val="0073048E"/>
    <w:rsid w:val="00735847"/>
    <w:rsid w:val="00735E57"/>
    <w:rsid w:val="0074027D"/>
    <w:rsid w:val="0074094A"/>
    <w:rsid w:val="00744BD6"/>
    <w:rsid w:val="00760408"/>
    <w:rsid w:val="0076081C"/>
    <w:rsid w:val="00762CF9"/>
    <w:rsid w:val="007675BE"/>
    <w:rsid w:val="00767642"/>
    <w:rsid w:val="00770089"/>
    <w:rsid w:val="00771E45"/>
    <w:rsid w:val="00772461"/>
    <w:rsid w:val="0077309B"/>
    <w:rsid w:val="00775EAC"/>
    <w:rsid w:val="00792CA3"/>
    <w:rsid w:val="00797E71"/>
    <w:rsid w:val="007A2595"/>
    <w:rsid w:val="007A48C3"/>
    <w:rsid w:val="007A7040"/>
    <w:rsid w:val="007B1F3A"/>
    <w:rsid w:val="007C1D1D"/>
    <w:rsid w:val="007C5E2A"/>
    <w:rsid w:val="007C7448"/>
    <w:rsid w:val="007D3CC6"/>
    <w:rsid w:val="007D3EF2"/>
    <w:rsid w:val="007E2C6A"/>
    <w:rsid w:val="007E4B04"/>
    <w:rsid w:val="007E4E97"/>
    <w:rsid w:val="007F0EC7"/>
    <w:rsid w:val="007F2500"/>
    <w:rsid w:val="007F25D3"/>
    <w:rsid w:val="00801A55"/>
    <w:rsid w:val="00801B95"/>
    <w:rsid w:val="008050E0"/>
    <w:rsid w:val="008064EC"/>
    <w:rsid w:val="0080688A"/>
    <w:rsid w:val="0081604C"/>
    <w:rsid w:val="00816A27"/>
    <w:rsid w:val="00822063"/>
    <w:rsid w:val="00835802"/>
    <w:rsid w:val="0083623B"/>
    <w:rsid w:val="008363B8"/>
    <w:rsid w:val="00836C72"/>
    <w:rsid w:val="00837DD1"/>
    <w:rsid w:val="00846C7D"/>
    <w:rsid w:val="0085383F"/>
    <w:rsid w:val="0085657F"/>
    <w:rsid w:val="008567E0"/>
    <w:rsid w:val="00864F8E"/>
    <w:rsid w:val="00867888"/>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92EAF"/>
    <w:rsid w:val="00993C60"/>
    <w:rsid w:val="00996067"/>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5B26"/>
    <w:rsid w:val="00A16995"/>
    <w:rsid w:val="00A16B74"/>
    <w:rsid w:val="00A17A29"/>
    <w:rsid w:val="00A17A2B"/>
    <w:rsid w:val="00A23D6C"/>
    <w:rsid w:val="00A276C4"/>
    <w:rsid w:val="00A303F3"/>
    <w:rsid w:val="00A3052C"/>
    <w:rsid w:val="00A472A9"/>
    <w:rsid w:val="00A52326"/>
    <w:rsid w:val="00A5342B"/>
    <w:rsid w:val="00A53B6F"/>
    <w:rsid w:val="00A5476D"/>
    <w:rsid w:val="00A57466"/>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934"/>
    <w:rsid w:val="00AA2E93"/>
    <w:rsid w:val="00AA63E2"/>
    <w:rsid w:val="00AB1C59"/>
    <w:rsid w:val="00AD6628"/>
    <w:rsid w:val="00AE00B3"/>
    <w:rsid w:val="00AE14C9"/>
    <w:rsid w:val="00AE6D74"/>
    <w:rsid w:val="00AF1B69"/>
    <w:rsid w:val="00AF3D2C"/>
    <w:rsid w:val="00B01018"/>
    <w:rsid w:val="00B0502C"/>
    <w:rsid w:val="00B12190"/>
    <w:rsid w:val="00B20E03"/>
    <w:rsid w:val="00B23F4C"/>
    <w:rsid w:val="00B257EF"/>
    <w:rsid w:val="00B27E13"/>
    <w:rsid w:val="00B40EB5"/>
    <w:rsid w:val="00B46C3F"/>
    <w:rsid w:val="00B53DA3"/>
    <w:rsid w:val="00B54C1E"/>
    <w:rsid w:val="00B56595"/>
    <w:rsid w:val="00B565EC"/>
    <w:rsid w:val="00B60C56"/>
    <w:rsid w:val="00B626A2"/>
    <w:rsid w:val="00B705EE"/>
    <w:rsid w:val="00B73747"/>
    <w:rsid w:val="00B75292"/>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5358"/>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B2EFF"/>
    <w:rsid w:val="00CB787A"/>
    <w:rsid w:val="00CC1F0B"/>
    <w:rsid w:val="00CC4655"/>
    <w:rsid w:val="00CD0516"/>
    <w:rsid w:val="00CD227B"/>
    <w:rsid w:val="00CE0B58"/>
    <w:rsid w:val="00CF19B8"/>
    <w:rsid w:val="00D0765E"/>
    <w:rsid w:val="00D13738"/>
    <w:rsid w:val="00D13B95"/>
    <w:rsid w:val="00D15129"/>
    <w:rsid w:val="00D22422"/>
    <w:rsid w:val="00D2371D"/>
    <w:rsid w:val="00D240A2"/>
    <w:rsid w:val="00D27DDB"/>
    <w:rsid w:val="00D36AB9"/>
    <w:rsid w:val="00D4503C"/>
    <w:rsid w:val="00D5549A"/>
    <w:rsid w:val="00D56264"/>
    <w:rsid w:val="00D60689"/>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4D38"/>
    <w:rsid w:val="00DD0593"/>
    <w:rsid w:val="00DD36D4"/>
    <w:rsid w:val="00DE5479"/>
    <w:rsid w:val="00DE63F0"/>
    <w:rsid w:val="00DF16F5"/>
    <w:rsid w:val="00DF7416"/>
    <w:rsid w:val="00E011F0"/>
    <w:rsid w:val="00E01C75"/>
    <w:rsid w:val="00E04476"/>
    <w:rsid w:val="00E06F28"/>
    <w:rsid w:val="00E110B1"/>
    <w:rsid w:val="00E11C7D"/>
    <w:rsid w:val="00E14080"/>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315EA"/>
    <w:rsid w:val="00F333E3"/>
    <w:rsid w:val="00F408D9"/>
    <w:rsid w:val="00F445FC"/>
    <w:rsid w:val="00F502CD"/>
    <w:rsid w:val="00F51E2B"/>
    <w:rsid w:val="00F62221"/>
    <w:rsid w:val="00F649A6"/>
    <w:rsid w:val="00F65E20"/>
    <w:rsid w:val="00F65E79"/>
    <w:rsid w:val="00F77DBD"/>
    <w:rsid w:val="00F83078"/>
    <w:rsid w:val="00F83228"/>
    <w:rsid w:val="00F904EB"/>
    <w:rsid w:val="00F91127"/>
    <w:rsid w:val="00F948B1"/>
    <w:rsid w:val="00F97E21"/>
    <w:rsid w:val="00FA2CF6"/>
    <w:rsid w:val="00FA55A8"/>
    <w:rsid w:val="00FA653F"/>
    <w:rsid w:val="00FB3B90"/>
    <w:rsid w:val="00FB7073"/>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82"/>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782"/>
    <w:pPr>
      <w:ind w:left="720"/>
      <w:contextualSpacing/>
    </w:pPr>
  </w:style>
  <w:style w:type="paragraph" w:customStyle="1" w:styleId="ConsPlusNormal">
    <w:name w:val="ConsPlusNormal"/>
    <w:rsid w:val="005F1782"/>
    <w:pPr>
      <w:autoSpaceDE w:val="0"/>
      <w:autoSpaceDN w:val="0"/>
      <w:adjustRightInd w:val="0"/>
      <w:ind w:firstLine="0"/>
      <w:jc w:val="left"/>
    </w:pPr>
    <w:rPr>
      <w:rFonts w:ascii="Tahoma" w:eastAsia="Calibri"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cp:revision>
  <dcterms:created xsi:type="dcterms:W3CDTF">2016-08-29T11:22:00Z</dcterms:created>
  <dcterms:modified xsi:type="dcterms:W3CDTF">2016-08-29T12:48:00Z</dcterms:modified>
</cp:coreProperties>
</file>