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4E" w:rsidRDefault="00670E7E">
      <w:pPr>
        <w:pStyle w:val="20"/>
        <w:shd w:val="clear" w:color="auto" w:fill="auto"/>
        <w:ind w:left="13320"/>
      </w:pPr>
      <w:r>
        <w:t xml:space="preserve">Приложение 1 </w:t>
      </w:r>
    </w:p>
    <w:p w:rsidR="00F86D8C" w:rsidRDefault="00670E7E">
      <w:pPr>
        <w:pStyle w:val="20"/>
        <w:shd w:val="clear" w:color="auto" w:fill="auto"/>
        <w:ind w:left="13320"/>
      </w:pPr>
      <w:r>
        <w:t xml:space="preserve">к </w:t>
      </w:r>
      <w:r w:rsidR="00683E4E">
        <w:t>СОД 3</w:t>
      </w:r>
      <w:bookmarkStart w:id="0" w:name="_GoBack"/>
      <w:bookmarkEnd w:id="0"/>
    </w:p>
    <w:p w:rsidR="00F86D8C" w:rsidRDefault="00670E7E">
      <w:pPr>
        <w:pStyle w:val="a5"/>
        <w:framePr w:w="14789" w:wrap="notBeside" w:vAnchor="text" w:hAnchor="text" w:xAlign="center" w:y="1"/>
        <w:shd w:val="clear" w:color="auto" w:fill="auto"/>
        <w:tabs>
          <w:tab w:val="left" w:leader="underscore" w:pos="821"/>
          <w:tab w:val="left" w:leader="underscore" w:pos="14309"/>
        </w:tabs>
      </w:pPr>
      <w:r>
        <w:t xml:space="preserve">Состав административных правонарушений, предусмотренных Кодексом Российской Федерации об административных правонарушениях, по которым </w:t>
      </w:r>
      <w:r>
        <w:tab/>
      </w:r>
      <w:r>
        <w:rPr>
          <w:rStyle w:val="a6"/>
        </w:rPr>
        <w:t xml:space="preserve">должностными лицами </w:t>
      </w:r>
      <w:r w:rsidR="00683E4E">
        <w:rPr>
          <w:rStyle w:val="a6"/>
        </w:rPr>
        <w:t>К</w:t>
      </w:r>
      <w:r>
        <w:rPr>
          <w:rStyle w:val="a6"/>
        </w:rPr>
        <w:t>онтрольно-счетн</w:t>
      </w:r>
      <w:r w:rsidR="00683E4E">
        <w:rPr>
          <w:rStyle w:val="a6"/>
        </w:rPr>
        <w:t>ая комиссия</w:t>
      </w:r>
      <w:r>
        <w:rPr>
          <w:rStyle w:val="a6"/>
        </w:rPr>
        <w:t xml:space="preserve"> города </w:t>
      </w:r>
      <w:r w:rsidR="00683E4E">
        <w:rPr>
          <w:rStyle w:val="a6"/>
        </w:rPr>
        <w:t>Пятигорска</w:t>
      </w:r>
      <w:r>
        <w:rPr>
          <w:rStyle w:val="a6"/>
        </w:rPr>
        <w:t xml:space="preserve"> составляется протокол об административном правонарушении</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557"/>
          <w:jc w:val="center"/>
        </w:trPr>
        <w:tc>
          <w:tcPr>
            <w:tcW w:w="3091" w:type="dxa"/>
            <w:vMerge w:val="restart"/>
            <w:tcBorders>
              <w:top w:val="single" w:sz="4" w:space="0" w:color="auto"/>
              <w:left w:val="single" w:sz="4" w:space="0" w:color="auto"/>
            </w:tcBorders>
            <w:shd w:val="clear" w:color="auto" w:fill="FFFFFF"/>
            <w:vAlign w:val="center"/>
          </w:tcPr>
          <w:p w:rsidR="00F86D8C" w:rsidRDefault="00670E7E">
            <w:pPr>
              <w:pStyle w:val="20"/>
              <w:framePr w:w="14789" w:wrap="notBeside" w:vAnchor="text" w:hAnchor="text" w:xAlign="center" w:y="1"/>
              <w:shd w:val="clear" w:color="auto" w:fill="auto"/>
              <w:spacing w:line="226" w:lineRule="exact"/>
              <w:jc w:val="center"/>
            </w:pPr>
            <w:r>
              <w:rPr>
                <w:rStyle w:val="21"/>
              </w:rPr>
              <w:t>Статья КОАП РФ</w:t>
            </w:r>
          </w:p>
        </w:tc>
        <w:tc>
          <w:tcPr>
            <w:tcW w:w="4536" w:type="dxa"/>
            <w:vMerge w:val="restart"/>
            <w:tcBorders>
              <w:top w:val="single" w:sz="4" w:space="0" w:color="auto"/>
              <w:left w:val="single" w:sz="4" w:space="0" w:color="auto"/>
            </w:tcBorders>
            <w:shd w:val="clear" w:color="auto" w:fill="FFFFFF"/>
            <w:vAlign w:val="center"/>
          </w:tcPr>
          <w:p w:rsidR="00F86D8C" w:rsidRDefault="00670E7E">
            <w:pPr>
              <w:pStyle w:val="20"/>
              <w:framePr w:w="14789" w:wrap="notBeside" w:vAnchor="text" w:hAnchor="text" w:xAlign="center" w:y="1"/>
              <w:shd w:val="clear" w:color="auto" w:fill="auto"/>
              <w:spacing w:line="210" w:lineRule="exact"/>
              <w:ind w:left="240"/>
              <w:jc w:val="left"/>
            </w:pPr>
            <w:r>
              <w:rPr>
                <w:rStyle w:val="21"/>
              </w:rPr>
              <w:t>Состав административного правонарушения</w:t>
            </w:r>
          </w:p>
        </w:tc>
        <w:tc>
          <w:tcPr>
            <w:tcW w:w="1987" w:type="dxa"/>
            <w:vMerge w:val="restart"/>
            <w:tcBorders>
              <w:top w:val="single" w:sz="4" w:space="0" w:color="auto"/>
              <w:left w:val="single" w:sz="4" w:space="0" w:color="auto"/>
            </w:tcBorders>
            <w:shd w:val="clear" w:color="auto" w:fill="FFFFFF"/>
            <w:vAlign w:val="center"/>
          </w:tcPr>
          <w:p w:rsidR="00F86D8C" w:rsidRDefault="00670E7E">
            <w:pPr>
              <w:pStyle w:val="20"/>
              <w:framePr w:w="14789" w:wrap="notBeside" w:vAnchor="text" w:hAnchor="text" w:xAlign="center" w:y="1"/>
              <w:shd w:val="clear" w:color="auto" w:fill="auto"/>
              <w:spacing w:line="226" w:lineRule="exact"/>
              <w:jc w:val="center"/>
            </w:pPr>
            <w:r>
              <w:rPr>
                <w:rStyle w:val="21"/>
              </w:rPr>
              <w:t>Давность привлечения к административной ответственности</w:t>
            </w:r>
          </w:p>
        </w:tc>
        <w:tc>
          <w:tcPr>
            <w:tcW w:w="1982" w:type="dxa"/>
            <w:vMerge w:val="restart"/>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center"/>
            </w:pPr>
            <w:r>
              <w:rPr>
                <w:rStyle w:val="21"/>
              </w:rPr>
              <w:t>Органы,</w:t>
            </w:r>
          </w:p>
          <w:p w:rsidR="00F86D8C" w:rsidRDefault="00670E7E">
            <w:pPr>
              <w:pStyle w:val="20"/>
              <w:framePr w:w="14789" w:wrap="notBeside" w:vAnchor="text" w:hAnchor="text" w:xAlign="center" w:y="1"/>
              <w:shd w:val="clear" w:color="auto" w:fill="auto"/>
              <w:spacing w:line="226" w:lineRule="exact"/>
              <w:jc w:val="center"/>
            </w:pPr>
            <w:r>
              <w:rPr>
                <w:rStyle w:val="21"/>
              </w:rPr>
              <w:t>уполномоченные рассматривать дело об</w:t>
            </w:r>
          </w:p>
          <w:p w:rsidR="00F86D8C" w:rsidRDefault="00670E7E">
            <w:pPr>
              <w:pStyle w:val="20"/>
              <w:framePr w:w="14789" w:wrap="notBeside" w:vAnchor="text" w:hAnchor="text" w:xAlign="center" w:y="1"/>
              <w:shd w:val="clear" w:color="auto" w:fill="auto"/>
              <w:spacing w:line="226" w:lineRule="exact"/>
              <w:ind w:left="160"/>
              <w:jc w:val="left"/>
            </w:pPr>
            <w:r>
              <w:rPr>
                <w:rStyle w:val="21"/>
              </w:rPr>
              <w:t>административном</w:t>
            </w:r>
          </w:p>
          <w:p w:rsidR="00F86D8C" w:rsidRDefault="00670E7E">
            <w:pPr>
              <w:pStyle w:val="20"/>
              <w:framePr w:w="14789" w:wrap="notBeside" w:vAnchor="text" w:hAnchor="text" w:xAlign="center" w:y="1"/>
              <w:shd w:val="clear" w:color="auto" w:fill="auto"/>
              <w:spacing w:line="226" w:lineRule="exact"/>
              <w:jc w:val="center"/>
            </w:pPr>
            <w:r>
              <w:rPr>
                <w:rStyle w:val="21"/>
              </w:rPr>
              <w:t>правонарушении</w:t>
            </w:r>
          </w:p>
        </w:tc>
        <w:tc>
          <w:tcPr>
            <w:tcW w:w="3192" w:type="dxa"/>
            <w:gridSpan w:val="2"/>
            <w:tcBorders>
              <w:top w:val="single" w:sz="4" w:space="0" w:color="auto"/>
              <w:left w:val="single" w:sz="4" w:space="0" w:color="auto"/>
              <w:right w:val="single" w:sz="4" w:space="0" w:color="auto"/>
            </w:tcBorders>
            <w:shd w:val="clear" w:color="auto" w:fill="FFFFFF"/>
            <w:vAlign w:val="center"/>
          </w:tcPr>
          <w:p w:rsidR="00F86D8C" w:rsidRDefault="00670E7E">
            <w:pPr>
              <w:pStyle w:val="20"/>
              <w:framePr w:w="14789" w:wrap="notBeside" w:vAnchor="text" w:hAnchor="text" w:xAlign="center" w:y="1"/>
              <w:shd w:val="clear" w:color="auto" w:fill="auto"/>
              <w:spacing w:line="210" w:lineRule="exact"/>
              <w:ind w:left="240"/>
              <w:jc w:val="left"/>
            </w:pPr>
            <w:r>
              <w:rPr>
                <w:rStyle w:val="21"/>
              </w:rPr>
              <w:t>Административное наказание</w:t>
            </w:r>
          </w:p>
        </w:tc>
      </w:tr>
      <w:tr w:rsidR="00F86D8C">
        <w:tblPrEx>
          <w:tblCellMar>
            <w:top w:w="0" w:type="dxa"/>
            <w:bottom w:w="0" w:type="dxa"/>
          </w:tblCellMar>
        </w:tblPrEx>
        <w:trPr>
          <w:trHeight w:hRule="exact" w:val="931"/>
          <w:jc w:val="center"/>
        </w:trPr>
        <w:tc>
          <w:tcPr>
            <w:tcW w:w="3091" w:type="dxa"/>
            <w:vMerge/>
            <w:tcBorders>
              <w:left w:val="single" w:sz="4" w:space="0" w:color="auto"/>
            </w:tcBorders>
            <w:shd w:val="clear" w:color="auto" w:fill="FFFFFF"/>
            <w:vAlign w:val="center"/>
          </w:tcPr>
          <w:p w:rsidR="00F86D8C" w:rsidRDefault="00F86D8C">
            <w:pPr>
              <w:framePr w:w="14789" w:wrap="notBeside" w:vAnchor="text" w:hAnchor="text" w:xAlign="center" w:y="1"/>
            </w:pPr>
          </w:p>
        </w:tc>
        <w:tc>
          <w:tcPr>
            <w:tcW w:w="4536" w:type="dxa"/>
            <w:vMerge/>
            <w:tcBorders>
              <w:left w:val="single" w:sz="4" w:space="0" w:color="auto"/>
            </w:tcBorders>
            <w:shd w:val="clear" w:color="auto" w:fill="FFFFFF"/>
            <w:vAlign w:val="center"/>
          </w:tcPr>
          <w:p w:rsidR="00F86D8C" w:rsidRDefault="00F86D8C">
            <w:pPr>
              <w:framePr w:w="14789" w:wrap="notBeside" w:vAnchor="text" w:hAnchor="text" w:xAlign="center" w:y="1"/>
            </w:pPr>
          </w:p>
        </w:tc>
        <w:tc>
          <w:tcPr>
            <w:tcW w:w="1987" w:type="dxa"/>
            <w:vMerge/>
            <w:tcBorders>
              <w:left w:val="single" w:sz="4" w:space="0" w:color="auto"/>
            </w:tcBorders>
            <w:shd w:val="clear" w:color="auto" w:fill="FFFFFF"/>
            <w:vAlign w:val="center"/>
          </w:tcPr>
          <w:p w:rsidR="00F86D8C" w:rsidRDefault="00F86D8C">
            <w:pPr>
              <w:framePr w:w="14789" w:wrap="notBeside" w:vAnchor="text" w:hAnchor="text" w:xAlign="center" w:y="1"/>
            </w:pPr>
          </w:p>
        </w:tc>
        <w:tc>
          <w:tcPr>
            <w:tcW w:w="1982" w:type="dxa"/>
            <w:vMerge/>
            <w:tcBorders>
              <w:left w:val="single" w:sz="4" w:space="0" w:color="auto"/>
            </w:tcBorders>
            <w:shd w:val="clear" w:color="auto" w:fill="FFFFFF"/>
            <w:vAlign w:val="bottom"/>
          </w:tcPr>
          <w:p w:rsidR="00F86D8C" w:rsidRDefault="00F86D8C">
            <w:pPr>
              <w:framePr w:w="14789" w:wrap="notBeside" w:vAnchor="text" w:hAnchor="text" w:xAlign="center" w:y="1"/>
            </w:pPr>
          </w:p>
        </w:tc>
        <w:tc>
          <w:tcPr>
            <w:tcW w:w="1800"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center"/>
            </w:pPr>
            <w:r>
              <w:rPr>
                <w:rStyle w:val="21"/>
              </w:rPr>
              <w:t>Для</w:t>
            </w:r>
          </w:p>
          <w:p w:rsidR="00F86D8C" w:rsidRDefault="00670E7E">
            <w:pPr>
              <w:pStyle w:val="20"/>
              <w:framePr w:w="14789" w:wrap="notBeside" w:vAnchor="text" w:hAnchor="text" w:xAlign="center" w:y="1"/>
              <w:shd w:val="clear" w:color="auto" w:fill="auto"/>
              <w:spacing w:line="226" w:lineRule="exact"/>
              <w:jc w:val="center"/>
            </w:pPr>
            <w:r>
              <w:rPr>
                <w:rStyle w:val="21"/>
              </w:rPr>
              <w:t>должностного</w:t>
            </w:r>
          </w:p>
          <w:p w:rsidR="00F86D8C" w:rsidRDefault="00670E7E">
            <w:pPr>
              <w:pStyle w:val="20"/>
              <w:framePr w:w="14789" w:wrap="notBeside" w:vAnchor="text" w:hAnchor="text" w:xAlign="center" w:y="1"/>
              <w:shd w:val="clear" w:color="auto" w:fill="auto"/>
              <w:spacing w:line="226" w:lineRule="exact"/>
              <w:jc w:val="center"/>
            </w:pPr>
            <w:r>
              <w:rPr>
                <w:rStyle w:val="21"/>
              </w:rPr>
              <w:t>лица</w:t>
            </w:r>
          </w:p>
          <w:p w:rsidR="00F86D8C" w:rsidRDefault="00670E7E">
            <w:pPr>
              <w:pStyle w:val="20"/>
              <w:framePr w:w="14789" w:wrap="notBeside" w:vAnchor="text" w:hAnchor="text" w:xAlign="center" w:y="1"/>
              <w:shd w:val="clear" w:color="auto" w:fill="auto"/>
              <w:spacing w:line="226" w:lineRule="exact"/>
              <w:jc w:val="center"/>
            </w:pPr>
            <w:r>
              <w:rPr>
                <w:rStyle w:val="21"/>
              </w:rPr>
              <w:t>(гражданина)</w:t>
            </w:r>
          </w:p>
        </w:tc>
        <w:tc>
          <w:tcPr>
            <w:tcW w:w="1392" w:type="dxa"/>
            <w:tcBorders>
              <w:top w:val="single" w:sz="4" w:space="0" w:color="auto"/>
              <w:left w:val="single" w:sz="4" w:space="0" w:color="auto"/>
              <w:right w:val="single" w:sz="4" w:space="0" w:color="auto"/>
            </w:tcBorders>
            <w:shd w:val="clear" w:color="auto" w:fill="FFFFFF"/>
            <w:vAlign w:val="center"/>
          </w:tcPr>
          <w:p w:rsidR="00F86D8C" w:rsidRDefault="00670E7E">
            <w:pPr>
              <w:pStyle w:val="20"/>
              <w:framePr w:w="14789" w:wrap="notBeside" w:vAnchor="text" w:hAnchor="text" w:xAlign="center" w:y="1"/>
              <w:shd w:val="clear" w:color="auto" w:fill="auto"/>
              <w:spacing w:line="226" w:lineRule="exact"/>
              <w:jc w:val="center"/>
            </w:pPr>
            <w:r>
              <w:rPr>
                <w:rStyle w:val="21"/>
              </w:rPr>
              <w:t>Для</w:t>
            </w:r>
          </w:p>
          <w:p w:rsidR="00F86D8C" w:rsidRDefault="00670E7E">
            <w:pPr>
              <w:pStyle w:val="20"/>
              <w:framePr w:w="14789" w:wrap="notBeside" w:vAnchor="text" w:hAnchor="text" w:xAlign="center" w:y="1"/>
              <w:shd w:val="clear" w:color="auto" w:fill="auto"/>
              <w:spacing w:line="226" w:lineRule="exact"/>
              <w:jc w:val="center"/>
            </w:pPr>
            <w:r>
              <w:rPr>
                <w:rStyle w:val="21"/>
              </w:rPr>
              <w:t>юридическо го лица</w:t>
            </w:r>
          </w:p>
        </w:tc>
      </w:tr>
      <w:tr w:rsidR="00F86D8C">
        <w:tblPrEx>
          <w:tblCellMar>
            <w:top w:w="0" w:type="dxa"/>
            <w:bottom w:w="0" w:type="dxa"/>
          </w:tblCellMar>
        </w:tblPrEx>
        <w:trPr>
          <w:trHeight w:hRule="exact" w:val="2770"/>
          <w:jc w:val="center"/>
        </w:trPr>
        <w:tc>
          <w:tcPr>
            <w:tcW w:w="3091"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after="60" w:line="210" w:lineRule="exact"/>
              <w:jc w:val="both"/>
            </w:pPr>
            <w:r>
              <w:rPr>
                <w:rStyle w:val="21"/>
              </w:rPr>
              <w:t>Статья 5.21</w:t>
            </w:r>
          </w:p>
          <w:p w:rsidR="00F86D8C" w:rsidRDefault="00670E7E">
            <w:pPr>
              <w:pStyle w:val="20"/>
              <w:framePr w:w="14789" w:wrap="notBeside" w:vAnchor="text" w:hAnchor="text" w:xAlign="center" w:y="1"/>
              <w:shd w:val="clear" w:color="auto" w:fill="auto"/>
              <w:spacing w:before="60" w:line="230" w:lineRule="exact"/>
              <w:jc w:val="both"/>
            </w:pPr>
            <w:r>
              <w:rPr>
                <w:rStyle w:val="21"/>
              </w:rP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1 год</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30 до 50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309"/>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4 до 5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 от 40 до 50 тысяч рублей</w:t>
            </w:r>
          </w:p>
        </w:tc>
      </w:tr>
      <w:tr w:rsidR="00F86D8C">
        <w:tblPrEx>
          <w:tblCellMar>
            <w:top w:w="0" w:type="dxa"/>
            <w:bottom w:w="0" w:type="dxa"/>
          </w:tblCellMar>
        </w:tblPrEx>
        <w:trPr>
          <w:trHeight w:hRule="exact" w:val="2088"/>
          <w:jc w:val="center"/>
        </w:trPr>
        <w:tc>
          <w:tcPr>
            <w:tcW w:w="3091" w:type="dxa"/>
            <w:vMerge/>
            <w:tcBorders>
              <w:left w:val="single" w:sz="4" w:space="0" w:color="auto"/>
              <w:bottom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2. Нарушение платежными агентами, осуществляющими деятельность в соответствии с Федеральным законом от 03 июня 2009 года №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4 до 5 тысяч рублей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Штраф от 40 до 50 тысяч рублей</w:t>
            </w: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2314"/>
          <w:jc w:val="center"/>
        </w:trPr>
        <w:tc>
          <w:tcPr>
            <w:tcW w:w="3091"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tc>
        <w:tc>
          <w:tcPr>
            <w:tcW w:w="1987"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4382"/>
          <w:jc w:val="center"/>
        </w:trPr>
        <w:tc>
          <w:tcPr>
            <w:tcW w:w="3091"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15.14.</w:t>
            </w:r>
          </w:p>
          <w:p w:rsidR="00F86D8C" w:rsidRDefault="00670E7E">
            <w:pPr>
              <w:pStyle w:val="20"/>
              <w:framePr w:w="14789" w:wrap="notBeside" w:vAnchor="text" w:hAnchor="text" w:xAlign="center" w:y="1"/>
              <w:shd w:val="clear" w:color="auto" w:fill="auto"/>
              <w:spacing w:line="230" w:lineRule="exact"/>
              <w:jc w:val="both"/>
            </w:pPr>
            <w:r>
              <w:rPr>
                <w:rStyle w:val="21"/>
              </w:rPr>
              <w:t>Нецелевое использование бюджетных средств</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 или</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от 1 года до 3 лет</w:t>
            </w:r>
          </w:p>
        </w:tc>
        <w:tc>
          <w:tcPr>
            <w:tcW w:w="1392" w:type="dxa"/>
            <w:tcBorders>
              <w:top w:val="single" w:sz="4" w:space="0" w:color="auto"/>
              <w:left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 от 5 до 25 % суммы средств, полученных из бюджета бюджетной системы Российской Федерации, использован</w:t>
            </w:r>
            <w:r>
              <w:rPr>
                <w:rStyle w:val="21"/>
              </w:rPr>
              <w:softHyphen/>
              <w:t>ных не по целевому назначению</w:t>
            </w:r>
          </w:p>
        </w:tc>
      </w:tr>
      <w:tr w:rsidR="00F86D8C">
        <w:tblPrEx>
          <w:tblCellMar>
            <w:top w:w="0" w:type="dxa"/>
            <w:bottom w:w="0" w:type="dxa"/>
          </w:tblCellMar>
        </w:tblPrEx>
        <w:trPr>
          <w:trHeight w:hRule="exact" w:val="960"/>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w:t>
            </w:r>
          </w:p>
          <w:p w:rsidR="00F86D8C" w:rsidRDefault="00670E7E">
            <w:pPr>
              <w:pStyle w:val="20"/>
              <w:framePr w:w="14789" w:wrap="notBeside" w:vAnchor="text" w:hAnchor="text" w:xAlign="center" w:y="1"/>
              <w:shd w:val="clear" w:color="auto" w:fill="auto"/>
              <w:spacing w:line="230" w:lineRule="exact"/>
              <w:jc w:val="both"/>
            </w:pPr>
            <w:r>
              <w:rPr>
                <w:rStyle w:val="21"/>
              </w:rPr>
              <w:t>Невозврат либо несвоевременный возврат бюджетного кредита</w:t>
            </w: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1. Невозврат бюджетного кредита, предоставленного бюджету бюджетной системы Российской Федерации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093"/>
          <w:jc w:val="center"/>
        </w:trPr>
        <w:tc>
          <w:tcPr>
            <w:tcW w:w="3091" w:type="dxa"/>
            <w:vMerge/>
            <w:tcBorders>
              <w:left w:val="single" w:sz="4" w:space="0" w:color="auto"/>
              <w:bottom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2. Невозврат бюджетного кредита, предоставленного юридическому лицу</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ind w:left="600" w:hanging="600"/>
              <w:jc w:val="left"/>
            </w:pPr>
            <w:r>
              <w:rPr>
                <w:rStyle w:val="21"/>
              </w:rPr>
              <w:t>от 20 до 50 тысяч рублей</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 от 5 до 25 % суммы бюджетного кредита, не перечислен</w:t>
            </w:r>
            <w:r>
              <w:rPr>
                <w:rStyle w:val="21"/>
              </w:rPr>
              <w:softHyphen/>
              <w:t>ной в</w:t>
            </w:r>
          </w:p>
          <w:p w:rsidR="00F86D8C" w:rsidRDefault="00670E7E">
            <w:pPr>
              <w:pStyle w:val="20"/>
              <w:framePr w:w="14789" w:wrap="notBeside" w:vAnchor="text" w:hAnchor="text" w:xAlign="center" w:y="1"/>
              <w:shd w:val="clear" w:color="auto" w:fill="auto"/>
              <w:spacing w:line="230" w:lineRule="exact"/>
              <w:jc w:val="center"/>
            </w:pPr>
            <w:r>
              <w:rPr>
                <w:rStyle w:val="21"/>
              </w:rPr>
              <w:t>установлен</w:t>
            </w:r>
            <w:r>
              <w:rPr>
                <w:rStyle w:val="21"/>
              </w:rPr>
              <w:softHyphen/>
              <w:t>ный срок на</w:t>
            </w: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1397"/>
          <w:jc w:val="center"/>
        </w:trPr>
        <w:tc>
          <w:tcPr>
            <w:tcW w:w="3091" w:type="dxa"/>
            <w:vMerge w:val="restart"/>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392" w:type="dxa"/>
            <w:tcBorders>
              <w:top w:val="single" w:sz="4" w:space="0" w:color="auto"/>
              <w:left w:val="single" w:sz="4" w:space="0" w:color="auto"/>
              <w:righ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center"/>
            </w:pPr>
            <w:r>
              <w:rPr>
                <w:rStyle w:val="21"/>
              </w:rPr>
              <w:t>счета</w:t>
            </w:r>
          </w:p>
          <w:p w:rsidR="00F86D8C" w:rsidRDefault="00670E7E">
            <w:pPr>
              <w:pStyle w:val="20"/>
              <w:framePr w:w="14789" w:wrap="notBeside" w:vAnchor="text" w:hAnchor="text" w:xAlign="center" w:y="1"/>
              <w:shd w:val="clear" w:color="auto" w:fill="auto"/>
              <w:spacing w:line="226" w:lineRule="exact"/>
              <w:ind w:left="260"/>
              <w:jc w:val="left"/>
            </w:pPr>
            <w:r>
              <w:rPr>
                <w:rStyle w:val="21"/>
              </w:rPr>
              <w:t>бюджетов</w:t>
            </w:r>
          </w:p>
          <w:p w:rsidR="00F86D8C" w:rsidRDefault="00670E7E">
            <w:pPr>
              <w:pStyle w:val="20"/>
              <w:framePr w:w="14789" w:wrap="notBeside" w:vAnchor="text" w:hAnchor="text" w:xAlign="center" w:y="1"/>
              <w:shd w:val="clear" w:color="auto" w:fill="auto"/>
              <w:spacing w:line="226" w:lineRule="exact"/>
              <w:ind w:left="200"/>
              <w:jc w:val="left"/>
            </w:pPr>
            <w:r>
              <w:rPr>
                <w:rStyle w:val="21"/>
              </w:rPr>
              <w:t>бюджетной</w:t>
            </w:r>
          </w:p>
          <w:p w:rsidR="00F86D8C" w:rsidRDefault="00670E7E">
            <w:pPr>
              <w:pStyle w:val="20"/>
              <w:framePr w:w="14789" w:wrap="notBeside" w:vAnchor="text" w:hAnchor="text" w:xAlign="center" w:y="1"/>
              <w:shd w:val="clear" w:color="auto" w:fill="auto"/>
              <w:spacing w:line="226" w:lineRule="exact"/>
              <w:jc w:val="center"/>
            </w:pPr>
            <w:r>
              <w:rPr>
                <w:rStyle w:val="21"/>
              </w:rPr>
              <w:t>системы</w:t>
            </w:r>
          </w:p>
          <w:p w:rsidR="00F86D8C" w:rsidRDefault="00670E7E">
            <w:pPr>
              <w:pStyle w:val="20"/>
              <w:framePr w:w="14789" w:wrap="notBeside" w:vAnchor="text" w:hAnchor="text" w:xAlign="center" w:y="1"/>
              <w:shd w:val="clear" w:color="auto" w:fill="auto"/>
              <w:spacing w:line="226" w:lineRule="exact"/>
              <w:ind w:left="200"/>
              <w:jc w:val="left"/>
            </w:pPr>
            <w:r>
              <w:rPr>
                <w:rStyle w:val="21"/>
              </w:rPr>
              <w:t>Российской</w:t>
            </w:r>
          </w:p>
          <w:p w:rsidR="00F86D8C" w:rsidRDefault="00670E7E">
            <w:pPr>
              <w:pStyle w:val="20"/>
              <w:framePr w:w="14789" w:wrap="notBeside" w:vAnchor="text" w:hAnchor="text" w:xAlign="center" w:y="1"/>
              <w:shd w:val="clear" w:color="auto" w:fill="auto"/>
              <w:spacing w:line="226" w:lineRule="exact"/>
              <w:ind w:left="200"/>
              <w:jc w:val="left"/>
            </w:pPr>
            <w:r>
              <w:rPr>
                <w:rStyle w:val="21"/>
              </w:rPr>
              <w:t>Федерации</w:t>
            </w:r>
          </w:p>
        </w:tc>
      </w:tr>
      <w:tr w:rsidR="00F86D8C">
        <w:tblPrEx>
          <w:tblCellMar>
            <w:top w:w="0" w:type="dxa"/>
            <w:bottom w:w="0" w:type="dxa"/>
          </w:tblCellMar>
        </w:tblPrEx>
        <w:trPr>
          <w:trHeight w:hRule="exact" w:val="931"/>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3. Возврат бюджетного кредита, предоставленного бюджету бюджетной системы Российской Федерации, с нарушением срока возврата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ind w:left="600" w:hanging="600"/>
              <w:jc w:val="left"/>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3456"/>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4. Возврат бюджетного кредита, предоставленного юридическому лицу, с нарушением срока возврата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 от 2 до 12 % суммы бюджетного кредита, не перечисленн ой в</w:t>
            </w:r>
          </w:p>
          <w:p w:rsidR="00F86D8C" w:rsidRDefault="00670E7E">
            <w:pPr>
              <w:pStyle w:val="20"/>
              <w:framePr w:w="14789" w:wrap="notBeside" w:vAnchor="text" w:hAnchor="text" w:xAlign="center" w:y="1"/>
              <w:shd w:val="clear" w:color="auto" w:fill="auto"/>
              <w:spacing w:line="230" w:lineRule="exact"/>
              <w:jc w:val="center"/>
            </w:pPr>
            <w:r>
              <w:rPr>
                <w:rStyle w:val="21"/>
              </w:rPr>
              <w:t>установлен</w:t>
            </w:r>
            <w:r>
              <w:rPr>
                <w:rStyle w:val="21"/>
              </w:rPr>
              <w:softHyphen/>
              <w:t>ный срок на счета бюджетов бюджетной системы Российской Федерации</w:t>
            </w:r>
          </w:p>
        </w:tc>
      </w:tr>
      <w:tr w:rsidR="00F86D8C">
        <w:tblPrEx>
          <w:tblCellMar>
            <w:top w:w="0" w:type="dxa"/>
            <w:bottom w:w="0" w:type="dxa"/>
          </w:tblCellMar>
        </w:tblPrEx>
        <w:trPr>
          <w:trHeight w:hRule="exact" w:val="931"/>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Статья 15.15.1.</w:t>
            </w:r>
          </w:p>
          <w:p w:rsidR="00F86D8C" w:rsidRDefault="00670E7E">
            <w:pPr>
              <w:pStyle w:val="20"/>
              <w:framePr w:w="14789" w:wrap="notBeside" w:vAnchor="text" w:hAnchor="text" w:xAlign="center" w:y="1"/>
              <w:shd w:val="clear" w:color="auto" w:fill="auto"/>
              <w:spacing w:line="226" w:lineRule="exact"/>
              <w:jc w:val="both"/>
            </w:pPr>
            <w:r>
              <w:rPr>
                <w:rStyle w:val="21"/>
              </w:rPr>
              <w:t>Неперечисление либо несвоевременное перечисление платы за пользование бюджетным кредитом</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1. Неперечисление платы за пользование бюджетным кредитом, предоставленным бюджету бюджетной системы Российской Федерации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ind w:firstLine="280"/>
              <w:jc w:val="left"/>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3010"/>
          <w:jc w:val="center"/>
        </w:trPr>
        <w:tc>
          <w:tcPr>
            <w:tcW w:w="3091" w:type="dxa"/>
            <w:vMerge/>
            <w:tcBorders>
              <w:left w:val="single" w:sz="4" w:space="0" w:color="auto"/>
              <w:bottom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2. Неперечисление платы за пользование бюджетным кредитом, предоставленным юридическому лицу</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ind w:left="600" w:hanging="600"/>
              <w:jc w:val="left"/>
            </w:pPr>
            <w:r>
              <w:rPr>
                <w:rStyle w:val="21"/>
              </w:rPr>
              <w:t>от 10 до 30 тысяч рублей</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ind w:firstLine="360"/>
              <w:jc w:val="left"/>
            </w:pPr>
            <w:r>
              <w:rPr>
                <w:rStyle w:val="21"/>
              </w:rPr>
              <w:t>Штраф от 5 до 25 % суммы платы за</w:t>
            </w:r>
          </w:p>
          <w:p w:rsidR="00F86D8C" w:rsidRDefault="00670E7E">
            <w:pPr>
              <w:pStyle w:val="20"/>
              <w:framePr w:w="14789" w:wrap="notBeside" w:vAnchor="text" w:hAnchor="text" w:xAlign="center" w:y="1"/>
              <w:shd w:val="clear" w:color="auto" w:fill="auto"/>
              <w:spacing w:line="230" w:lineRule="exact"/>
              <w:jc w:val="center"/>
            </w:pPr>
            <w:r>
              <w:rPr>
                <w:rStyle w:val="21"/>
              </w:rPr>
              <w:t>пользование бюджетным кредитом, не перечислен</w:t>
            </w:r>
            <w:r>
              <w:rPr>
                <w:rStyle w:val="21"/>
              </w:rPr>
              <w:softHyphen/>
              <w:t>ной в</w:t>
            </w:r>
          </w:p>
          <w:p w:rsidR="00F86D8C" w:rsidRDefault="00670E7E">
            <w:pPr>
              <w:pStyle w:val="20"/>
              <w:framePr w:w="14789" w:wrap="notBeside" w:vAnchor="text" w:hAnchor="text" w:xAlign="center" w:y="1"/>
              <w:shd w:val="clear" w:color="auto" w:fill="auto"/>
              <w:spacing w:line="230" w:lineRule="exact"/>
              <w:jc w:val="center"/>
            </w:pPr>
            <w:r>
              <w:rPr>
                <w:rStyle w:val="21"/>
              </w:rPr>
              <w:t>установлен</w:t>
            </w:r>
            <w:r>
              <w:rPr>
                <w:rStyle w:val="21"/>
              </w:rPr>
              <w:softHyphen/>
              <w:t>ный срок на счета бюджетов</w:t>
            </w: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936"/>
          <w:jc w:val="center"/>
        </w:trPr>
        <w:tc>
          <w:tcPr>
            <w:tcW w:w="3091" w:type="dxa"/>
            <w:vMerge w:val="restart"/>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392" w:type="dxa"/>
            <w:tcBorders>
              <w:top w:val="single" w:sz="4" w:space="0" w:color="auto"/>
              <w:left w:val="single" w:sz="4" w:space="0" w:color="auto"/>
              <w:righ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ind w:left="180"/>
              <w:jc w:val="left"/>
            </w:pPr>
            <w:r>
              <w:rPr>
                <w:rStyle w:val="21"/>
              </w:rPr>
              <w:t>бюджетной</w:t>
            </w:r>
          </w:p>
          <w:p w:rsidR="00F86D8C" w:rsidRDefault="00670E7E">
            <w:pPr>
              <w:pStyle w:val="20"/>
              <w:framePr w:w="14789" w:wrap="notBeside" w:vAnchor="text" w:hAnchor="text" w:xAlign="center" w:y="1"/>
              <w:shd w:val="clear" w:color="auto" w:fill="auto"/>
              <w:spacing w:line="226" w:lineRule="exact"/>
              <w:jc w:val="center"/>
            </w:pPr>
            <w:r>
              <w:rPr>
                <w:rStyle w:val="21"/>
              </w:rPr>
              <w:t>системы</w:t>
            </w:r>
          </w:p>
          <w:p w:rsidR="00F86D8C" w:rsidRDefault="00670E7E">
            <w:pPr>
              <w:pStyle w:val="20"/>
              <w:framePr w:w="14789" w:wrap="notBeside" w:vAnchor="text" w:hAnchor="text" w:xAlign="center" w:y="1"/>
              <w:shd w:val="clear" w:color="auto" w:fill="auto"/>
              <w:spacing w:line="226" w:lineRule="exact"/>
              <w:ind w:left="180"/>
              <w:jc w:val="left"/>
            </w:pPr>
            <w:r>
              <w:rPr>
                <w:rStyle w:val="21"/>
              </w:rPr>
              <w:t>Российской</w:t>
            </w:r>
          </w:p>
          <w:p w:rsidR="00F86D8C" w:rsidRDefault="00670E7E">
            <w:pPr>
              <w:pStyle w:val="20"/>
              <w:framePr w:w="14789" w:wrap="notBeside" w:vAnchor="text" w:hAnchor="text" w:xAlign="center" w:y="1"/>
              <w:shd w:val="clear" w:color="auto" w:fill="auto"/>
              <w:spacing w:line="226" w:lineRule="exact"/>
              <w:ind w:left="180"/>
              <w:jc w:val="left"/>
            </w:pPr>
            <w:r>
              <w:rPr>
                <w:rStyle w:val="21"/>
              </w:rPr>
              <w:t>Федерации</w:t>
            </w:r>
          </w:p>
        </w:tc>
      </w:tr>
      <w:tr w:rsidR="00F86D8C">
        <w:tblPrEx>
          <w:tblCellMar>
            <w:top w:w="0" w:type="dxa"/>
            <w:bottom w:w="0" w:type="dxa"/>
          </w:tblCellMar>
        </w:tblPrEx>
        <w:trPr>
          <w:trHeight w:hRule="exact" w:val="931"/>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3. Перечисление платы за пользование бюджетным кредитом, предоставленным бюджету бюджетной системы Российской Федерации, с нарушением срока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 от 5 до 15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3917"/>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4. Перечисление платы за пользование бюджетным кредитом, предоставленным юридическому лицу, с нарушением срока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ind w:left="600" w:hanging="440"/>
              <w:jc w:val="left"/>
            </w:pPr>
            <w:r>
              <w:rPr>
                <w:rStyle w:val="21"/>
              </w:rPr>
              <w:t>от 5 до 15 тысяч рублей</w:t>
            </w:r>
          </w:p>
        </w:tc>
        <w:tc>
          <w:tcPr>
            <w:tcW w:w="1392" w:type="dxa"/>
            <w:tcBorders>
              <w:top w:val="single" w:sz="4" w:space="0" w:color="auto"/>
              <w:left w:val="single" w:sz="4" w:space="0" w:color="auto"/>
              <w:righ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 от 2 до 12 % суммы платы за</w:t>
            </w:r>
          </w:p>
          <w:p w:rsidR="00F86D8C" w:rsidRDefault="00670E7E">
            <w:pPr>
              <w:pStyle w:val="20"/>
              <w:framePr w:w="14789" w:wrap="notBeside" w:vAnchor="text" w:hAnchor="text" w:xAlign="center" w:y="1"/>
              <w:shd w:val="clear" w:color="auto" w:fill="auto"/>
              <w:spacing w:line="230" w:lineRule="exact"/>
              <w:jc w:val="center"/>
            </w:pPr>
            <w:r>
              <w:rPr>
                <w:rStyle w:val="21"/>
              </w:rPr>
              <w:t>пользование бюджетным кредитом, не перечислен</w:t>
            </w:r>
            <w:r>
              <w:rPr>
                <w:rStyle w:val="21"/>
              </w:rPr>
              <w:softHyphen/>
              <w:t>ной в</w:t>
            </w:r>
          </w:p>
          <w:p w:rsidR="00F86D8C" w:rsidRDefault="00670E7E">
            <w:pPr>
              <w:pStyle w:val="20"/>
              <w:framePr w:w="14789" w:wrap="notBeside" w:vAnchor="text" w:hAnchor="text" w:xAlign="center" w:y="1"/>
              <w:shd w:val="clear" w:color="auto" w:fill="auto"/>
              <w:spacing w:line="230" w:lineRule="exact"/>
              <w:jc w:val="center"/>
            </w:pPr>
            <w:r>
              <w:rPr>
                <w:rStyle w:val="21"/>
              </w:rPr>
              <w:t>установлен</w:t>
            </w:r>
            <w:r>
              <w:rPr>
                <w:rStyle w:val="21"/>
              </w:rPr>
              <w:softHyphen/>
              <w:t>ный срок на счета бюджетов бюджетной системы Российской Федерации</w:t>
            </w:r>
          </w:p>
        </w:tc>
      </w:tr>
      <w:tr w:rsidR="00F86D8C">
        <w:tblPrEx>
          <w:tblCellMar>
            <w:top w:w="0" w:type="dxa"/>
            <w:bottom w:w="0" w:type="dxa"/>
          </w:tblCellMar>
        </w:tblPrEx>
        <w:trPr>
          <w:trHeight w:hRule="exact" w:val="1392"/>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15.15.2.</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условий предоставления бюджетного кредита</w:t>
            </w: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1. Нарушение кредитором условий предоставления бюджетного кредита, за исключением случаев, предусмотренных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 или</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от 1 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387"/>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 или</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от 1 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171"/>
          <w:jc w:val="center"/>
        </w:trPr>
        <w:tc>
          <w:tcPr>
            <w:tcW w:w="3091" w:type="dxa"/>
            <w:vMerge/>
            <w:tcBorders>
              <w:left w:val="single" w:sz="4" w:space="0" w:color="auto"/>
              <w:bottom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3. Нарушение заемщиком условий предоставления бюджетного кредита, предоставленного юридическому лицу, за исключением случаев, предусмотренных статьей 15.14 настоящего Кодекса</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ind w:left="600" w:hanging="440"/>
              <w:jc w:val="left"/>
            </w:pPr>
            <w:r>
              <w:rPr>
                <w:rStyle w:val="21"/>
              </w:rPr>
              <w:t>от 10 до 30 тысяч рублей</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 от 2 до 12 % суммы полученного бюджетного</w:t>
            </w: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374"/>
          <w:jc w:val="center"/>
        </w:trPr>
        <w:tc>
          <w:tcPr>
            <w:tcW w:w="3091"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392" w:type="dxa"/>
            <w:tcBorders>
              <w:top w:val="single" w:sz="4" w:space="0" w:color="auto"/>
              <w:left w:val="single" w:sz="4" w:space="0" w:color="auto"/>
              <w:right w:val="single" w:sz="4" w:space="0" w:color="auto"/>
            </w:tcBorders>
            <w:shd w:val="clear" w:color="auto" w:fill="FFFFFF"/>
            <w:vAlign w:val="center"/>
          </w:tcPr>
          <w:p w:rsidR="00F86D8C" w:rsidRDefault="00670E7E">
            <w:pPr>
              <w:pStyle w:val="20"/>
              <w:framePr w:w="14789" w:wrap="notBeside" w:vAnchor="text" w:hAnchor="text" w:xAlign="center" w:y="1"/>
              <w:shd w:val="clear" w:color="auto" w:fill="auto"/>
              <w:spacing w:line="210" w:lineRule="exact"/>
              <w:jc w:val="center"/>
            </w:pPr>
            <w:r>
              <w:rPr>
                <w:rStyle w:val="21"/>
              </w:rPr>
              <w:t>кредита</w:t>
            </w:r>
          </w:p>
        </w:tc>
      </w:tr>
      <w:tr w:rsidR="00F86D8C">
        <w:tblPrEx>
          <w:tblCellMar>
            <w:top w:w="0" w:type="dxa"/>
            <w:bottom w:w="0" w:type="dxa"/>
          </w:tblCellMar>
        </w:tblPrEx>
        <w:trPr>
          <w:trHeight w:hRule="exact" w:val="2314"/>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15.15.3.</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условий предоставления межбюджетных трансфертов</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1. 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частью 2 настоящей статьи и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 или</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от 1 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078"/>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 или</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от 1 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848"/>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 или</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от 1 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3010"/>
          <w:jc w:val="center"/>
        </w:trPr>
        <w:tc>
          <w:tcPr>
            <w:tcW w:w="3091"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Статья 15.15.4.</w:t>
            </w:r>
          </w:p>
          <w:p w:rsidR="00F86D8C" w:rsidRDefault="00670E7E">
            <w:pPr>
              <w:pStyle w:val="20"/>
              <w:framePr w:w="14789" w:wrap="notBeside" w:vAnchor="text" w:hAnchor="text" w:xAlign="center" w:y="1"/>
              <w:shd w:val="clear" w:color="auto" w:fill="auto"/>
              <w:spacing w:line="226" w:lineRule="exact"/>
              <w:jc w:val="both"/>
            </w:pPr>
            <w:r>
              <w:rPr>
                <w:rStyle w:val="21"/>
              </w:rPr>
              <w:t>Нарушение условий предоставления бюджетных инвестиций</w:t>
            </w:r>
          </w:p>
        </w:tc>
        <w:tc>
          <w:tcPr>
            <w:tcW w:w="4536"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 или</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от 1 года до 2 лет</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3005"/>
          <w:jc w:val="center"/>
        </w:trPr>
        <w:tc>
          <w:tcPr>
            <w:tcW w:w="3091" w:type="dxa"/>
            <w:vMerge w:val="restart"/>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392"/>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2. 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center"/>
            </w:pPr>
            <w:r>
              <w:rPr>
                <w:rStyle w:val="21"/>
              </w:rPr>
              <w:t>Штраф от 2 до 12 % суммы полученной бюджетной инвестиции</w:t>
            </w:r>
          </w:p>
        </w:tc>
      </w:tr>
      <w:tr w:rsidR="00F86D8C">
        <w:tblPrEx>
          <w:tblCellMar>
            <w:top w:w="0" w:type="dxa"/>
            <w:bottom w:w="0" w:type="dxa"/>
          </w:tblCellMar>
        </w:tblPrEx>
        <w:trPr>
          <w:trHeight w:hRule="exact" w:val="1618"/>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15.15.5.</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условий предоставления субсидий</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 или</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от 1года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309"/>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 или</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от 1года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402"/>
          <w:jc w:val="center"/>
        </w:trPr>
        <w:tc>
          <w:tcPr>
            <w:tcW w:w="3091" w:type="dxa"/>
            <w:vMerge/>
            <w:tcBorders>
              <w:left w:val="single" w:sz="4" w:space="0" w:color="auto"/>
              <w:bottom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15.14 настоящего Кодекса</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 от 2 до 12 % суммы полученной субсидии</w:t>
            </w: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936"/>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lastRenderedPageBreak/>
              <w:t>Статья 15.15.5-1.</w:t>
            </w:r>
          </w:p>
          <w:p w:rsidR="00F86D8C" w:rsidRDefault="00670E7E">
            <w:pPr>
              <w:pStyle w:val="20"/>
              <w:framePr w:w="14789" w:wrap="notBeside" w:vAnchor="text" w:hAnchor="text" w:xAlign="center" w:y="1"/>
              <w:shd w:val="clear" w:color="auto" w:fill="auto"/>
              <w:spacing w:line="230" w:lineRule="exact"/>
              <w:jc w:val="both"/>
            </w:pPr>
            <w:r>
              <w:rPr>
                <w:rStyle w:val="21"/>
              </w:rPr>
              <w:t>Невыполнение государственного (муниципального) задания</w:t>
            </w: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left"/>
            </w:pPr>
            <w:r>
              <w:rPr>
                <w:rStyle w:val="21"/>
              </w:rPr>
              <w:t>1. Невыполнение государственного (муниципального) задания</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Предупреждение или штраф от 100 до 1 тысячи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931"/>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left"/>
            </w:pPr>
            <w:r>
              <w:rPr>
                <w:rStyle w:val="21"/>
              </w:rPr>
              <w:t>2. Повторное совершение административного правонарушения, предусмотренного частью 1 настоящей статьи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078"/>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15.15.6.</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770"/>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Предупреждение или штраф от 1 до 5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539"/>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5 до 15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480"/>
          <w:jc w:val="center"/>
        </w:trPr>
        <w:tc>
          <w:tcPr>
            <w:tcW w:w="3091" w:type="dxa"/>
            <w:vMerge/>
            <w:tcBorders>
              <w:left w:val="single" w:sz="4" w:space="0" w:color="auto"/>
              <w:bottom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left"/>
            </w:pPr>
            <w:r>
              <w:rPr>
                <w:rStyle w:val="21"/>
              </w:rPr>
              <w:t>4. Грубое нарушение требований к бюджетному (бухгалтерскому) учету, в том числе</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w:t>
            </w:r>
          </w:p>
        </w:tc>
        <w:tc>
          <w:tcPr>
            <w:tcW w:w="1800"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after="60" w:line="210" w:lineRule="exact"/>
              <w:jc w:val="center"/>
            </w:pPr>
            <w:r>
              <w:rPr>
                <w:rStyle w:val="21"/>
              </w:rPr>
              <w:t>Штраф</w:t>
            </w:r>
          </w:p>
          <w:p w:rsidR="00F86D8C" w:rsidRDefault="00670E7E">
            <w:pPr>
              <w:pStyle w:val="20"/>
              <w:framePr w:w="14789" w:wrap="notBeside" w:vAnchor="text" w:hAnchor="text" w:xAlign="center" w:y="1"/>
              <w:shd w:val="clear" w:color="auto" w:fill="auto"/>
              <w:spacing w:before="60" w:line="210" w:lineRule="exact"/>
              <w:ind w:left="180"/>
              <w:jc w:val="left"/>
            </w:pPr>
            <w:r>
              <w:rPr>
                <w:rStyle w:val="21"/>
              </w:rPr>
              <w:t>от 15 до 30 тысяч</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w:t>
            </w: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1627"/>
          <w:jc w:val="center"/>
        </w:trPr>
        <w:tc>
          <w:tcPr>
            <w:tcW w:w="3091" w:type="dxa"/>
            <w:vMerge w:val="restart"/>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tc>
        <w:tc>
          <w:tcPr>
            <w:tcW w:w="1987"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after="60" w:line="210" w:lineRule="exact"/>
              <w:ind w:left="160"/>
              <w:jc w:val="left"/>
            </w:pPr>
            <w:r>
              <w:rPr>
                <w:rStyle w:val="21"/>
              </w:rPr>
              <w:t>административного</w:t>
            </w:r>
          </w:p>
          <w:p w:rsidR="00F86D8C" w:rsidRDefault="00670E7E">
            <w:pPr>
              <w:pStyle w:val="20"/>
              <w:framePr w:w="14789" w:wrap="notBeside" w:vAnchor="text" w:hAnchor="text" w:xAlign="center" w:y="1"/>
              <w:shd w:val="clear" w:color="auto" w:fill="auto"/>
              <w:spacing w:before="60" w:line="210" w:lineRule="exact"/>
              <w:jc w:val="center"/>
            </w:pPr>
            <w:r>
              <w:rPr>
                <w:rStyle w:val="21"/>
              </w:rPr>
              <w:t>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926"/>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5. Повторное совершение административного правонарушения, предусмотренного частью 2 настоящей статьи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5 до 15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931"/>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6. Повторное совершение административного правонарушения, предусмотренного частью 3 настоящей статьи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15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931"/>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7. Повторное совершение административного правонарушения, предусмотренного частью 4 настоящей статьи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30 до 50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931"/>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15.15.7.</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1. Нарушение главным распорядителем бюджетных средств порядка формирования и (или) представления обоснований бюджетных ассигнований</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926"/>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2. Нарушение казенным учреждением порядка составления, утверждения и ведения бюджетных смет</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622"/>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931"/>
          <w:jc w:val="center"/>
        </w:trPr>
        <w:tc>
          <w:tcPr>
            <w:tcW w:w="3091"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Статья 15.15.8.</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запрета на предоставление бюджетных кредитов и (или) субсидий</w:t>
            </w: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Нарушение запрета на предоставление казенному учреждению бюджетных кредитов и (или) субсидий</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936"/>
          <w:jc w:val="center"/>
        </w:trPr>
        <w:tc>
          <w:tcPr>
            <w:tcW w:w="3091"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Статья 15.15.9.</w:t>
            </w:r>
          </w:p>
          <w:p w:rsidR="00F86D8C" w:rsidRDefault="00670E7E">
            <w:pPr>
              <w:pStyle w:val="20"/>
              <w:framePr w:w="14789" w:wrap="notBeside" w:vAnchor="text" w:hAnchor="text" w:xAlign="center" w:y="1"/>
              <w:shd w:val="clear" w:color="auto" w:fill="auto"/>
              <w:spacing w:line="230" w:lineRule="exact"/>
              <w:jc w:val="both"/>
            </w:pPr>
            <w:r>
              <w:rPr>
                <w:rStyle w:val="21"/>
              </w:rPr>
              <w:t>Несоответствие бюджетной росписи сводной бюджетной росписи</w:t>
            </w:r>
          </w:p>
        </w:tc>
        <w:tc>
          <w:tcPr>
            <w:tcW w:w="4536"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475"/>
          <w:jc w:val="center"/>
        </w:trPr>
        <w:tc>
          <w:tcPr>
            <w:tcW w:w="3091"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5" w:lineRule="exact"/>
              <w:jc w:val="both"/>
            </w:pPr>
            <w:r>
              <w:rPr>
                <w:rStyle w:val="21"/>
              </w:rPr>
              <w:t>исключением случаев, предусмотренных статьей 15.14 настоящего Кодекса</w:t>
            </w:r>
          </w:p>
        </w:tc>
        <w:tc>
          <w:tcPr>
            <w:tcW w:w="1987"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078"/>
          <w:jc w:val="center"/>
        </w:trPr>
        <w:tc>
          <w:tcPr>
            <w:tcW w:w="3091"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15.15.10.</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порядка принятия бюджетных обязательств</w:t>
            </w: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392"/>
          <w:jc w:val="center"/>
        </w:trPr>
        <w:tc>
          <w:tcPr>
            <w:tcW w:w="3091"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Статья 15.15.11.</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сроков распределения, отзыва либо доведения бюджетных ассигнований и (или) лимитов бюджетных обязательств</w:t>
            </w: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162"/>
          <w:jc w:val="center"/>
        </w:trPr>
        <w:tc>
          <w:tcPr>
            <w:tcW w:w="3091"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15.15.12.</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запрета на размещение бюджетных средств</w:t>
            </w: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 или дисквалификация от 1 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157"/>
          <w:jc w:val="center"/>
        </w:trPr>
        <w:tc>
          <w:tcPr>
            <w:tcW w:w="3091"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Статья 15.15.13.</w:t>
            </w:r>
          </w:p>
          <w:p w:rsidR="00F86D8C" w:rsidRDefault="00670E7E">
            <w:pPr>
              <w:pStyle w:val="20"/>
              <w:framePr w:w="14789" w:wrap="notBeside" w:vAnchor="text" w:hAnchor="text" w:xAlign="center" w:y="1"/>
              <w:shd w:val="clear" w:color="auto" w:fill="auto"/>
              <w:spacing w:line="230" w:lineRule="exact"/>
              <w:jc w:val="left"/>
            </w:pPr>
            <w:r>
              <w:rPr>
                <w:rStyle w:val="21"/>
              </w:rPr>
              <w:t>Нарушение сроков обслуживания и погашения государственного (муниципального) долга</w:t>
            </w: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Нарушение сроков обслуживания и погашения государственного (муниципального) долга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 или дисквалификация от 1 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083"/>
          <w:jc w:val="center"/>
        </w:trPr>
        <w:tc>
          <w:tcPr>
            <w:tcW w:w="3091"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15.15.14.</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срока направления информации о результатах рассмотрения дела в суде</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1166"/>
          <w:jc w:val="center"/>
        </w:trPr>
        <w:tc>
          <w:tcPr>
            <w:tcW w:w="3091"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Статья 15.15.15.</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порядка формирования государственного (муниципального) задания</w:t>
            </w:r>
          </w:p>
        </w:tc>
        <w:tc>
          <w:tcPr>
            <w:tcW w:w="4536"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3926"/>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lastRenderedPageBreak/>
              <w:t>Статья 15.15.16</w:t>
            </w:r>
          </w:p>
          <w:p w:rsidR="00F86D8C" w:rsidRDefault="00670E7E">
            <w:pPr>
              <w:pStyle w:val="20"/>
              <w:framePr w:w="14789" w:wrap="notBeside" w:vAnchor="text" w:hAnchor="text" w:xAlign="center" w:y="1"/>
              <w:shd w:val="clear" w:color="auto" w:fill="auto"/>
              <w:spacing w:line="230" w:lineRule="exact"/>
              <w:jc w:val="both"/>
            </w:pPr>
            <w:r>
              <w:rPr>
                <w:rStyle w:val="21"/>
              </w:rPr>
              <w:t>Нарушение исполнения платежных документов и представления органа Федерального казначейства</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 от 1 до 5 % суммы средств, подлежащих зачислению на счета бюджетов бюджетной системы Российской Федерации</w:t>
            </w:r>
          </w:p>
        </w:tc>
      </w:tr>
      <w:tr w:rsidR="00F86D8C">
        <w:tblPrEx>
          <w:tblCellMar>
            <w:top w:w="0" w:type="dxa"/>
            <w:bottom w:w="0" w:type="dxa"/>
          </w:tblCellMar>
        </w:tblPrEx>
        <w:trPr>
          <w:trHeight w:hRule="exact" w:val="3230"/>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2 года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30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 от 1 до 5 % суммы средств незаконно произведенн ых операций</w:t>
            </w:r>
          </w:p>
        </w:tc>
      </w:tr>
      <w:tr w:rsidR="00F86D8C">
        <w:tblPrEx>
          <w:tblCellMar>
            <w:top w:w="0" w:type="dxa"/>
            <w:bottom w:w="0" w:type="dxa"/>
          </w:tblCellMar>
        </w:tblPrEx>
        <w:trPr>
          <w:trHeight w:hRule="exact" w:val="2549"/>
          <w:jc w:val="center"/>
        </w:trPr>
        <w:tc>
          <w:tcPr>
            <w:tcW w:w="3091"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both"/>
            </w:pPr>
            <w:r>
              <w:rPr>
                <w:rStyle w:val="21"/>
              </w:rPr>
              <w:t>Статья 19.4.</w:t>
            </w:r>
          </w:p>
          <w:p w:rsidR="00F86D8C" w:rsidRDefault="00670E7E">
            <w:pPr>
              <w:pStyle w:val="20"/>
              <w:framePr w:w="14789" w:wrap="notBeside" w:vAnchor="text" w:hAnchor="text" w:xAlign="center" w:y="1"/>
              <w:shd w:val="clear" w:color="auto" w:fill="auto"/>
              <w:spacing w:line="230" w:lineRule="exact"/>
              <w:jc w:val="both"/>
            </w:pPr>
            <w:r>
              <w:rPr>
                <w:rStyle w:val="21"/>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w:t>
            </w:r>
          </w:p>
        </w:tc>
        <w:tc>
          <w:tcPr>
            <w:tcW w:w="4536"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2 месяца (если дело рассматривал судья - 3 месяца)</w:t>
            </w:r>
          </w:p>
        </w:tc>
        <w:tc>
          <w:tcPr>
            <w:tcW w:w="1982"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Предупреждение или штраф от 2 до 4 тысяч рублей</w:t>
            </w:r>
          </w:p>
          <w:p w:rsidR="00F86D8C" w:rsidRDefault="00670E7E">
            <w:pPr>
              <w:pStyle w:val="20"/>
              <w:framePr w:w="14789" w:wrap="notBeside" w:vAnchor="text" w:hAnchor="text" w:xAlign="center" w:y="1"/>
              <w:shd w:val="clear" w:color="auto" w:fill="auto"/>
              <w:spacing w:line="230" w:lineRule="exact"/>
              <w:jc w:val="left"/>
            </w:pPr>
            <w:r>
              <w:rPr>
                <w:rStyle w:val="21"/>
              </w:rPr>
              <w:t>(на гражданина - предупреждение или штраф от 500 до 1 тысячи рублей)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475"/>
          <w:jc w:val="center"/>
        </w:trPr>
        <w:tc>
          <w:tcPr>
            <w:tcW w:w="3091"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left"/>
            </w:pPr>
            <w:r>
              <w:rPr>
                <w:rStyle w:val="21"/>
              </w:rPr>
              <w:lastRenderedPageBreak/>
              <w:t>осуществляющего муниципальный контроль</w:t>
            </w:r>
          </w:p>
        </w:tc>
        <w:tc>
          <w:tcPr>
            <w:tcW w:w="4536"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3000"/>
          <w:jc w:val="center"/>
        </w:trPr>
        <w:tc>
          <w:tcPr>
            <w:tcW w:w="3091" w:type="dxa"/>
            <w:vMerge w:val="restart"/>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both"/>
            </w:pPr>
            <w:r>
              <w:rPr>
                <w:rStyle w:val="21"/>
              </w:rPr>
              <w:t>Статья 19.4.1.</w:t>
            </w:r>
          </w:p>
          <w:p w:rsidR="00F86D8C" w:rsidRDefault="00670E7E">
            <w:pPr>
              <w:pStyle w:val="20"/>
              <w:framePr w:w="14789" w:wrap="notBeside" w:vAnchor="text" w:hAnchor="text" w:xAlign="center" w:y="1"/>
              <w:shd w:val="clear" w:color="auto" w:fill="auto"/>
              <w:spacing w:line="226" w:lineRule="exact"/>
              <w:jc w:val="both"/>
            </w:pPr>
            <w:r>
              <w:rPr>
                <w:rStyle w:val="21"/>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3 месяца</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Штраф</w:t>
            </w:r>
          </w:p>
          <w:p w:rsidR="00F86D8C" w:rsidRDefault="00670E7E">
            <w:pPr>
              <w:pStyle w:val="20"/>
              <w:framePr w:w="14789" w:wrap="notBeside" w:vAnchor="text" w:hAnchor="text" w:xAlign="center" w:y="1"/>
              <w:shd w:val="clear" w:color="auto" w:fill="auto"/>
              <w:spacing w:line="226" w:lineRule="exact"/>
              <w:jc w:val="center"/>
            </w:pPr>
            <w:r>
              <w:rPr>
                <w:rStyle w:val="21"/>
              </w:rPr>
              <w:t>от 2 до 4 тысяч рублей</w:t>
            </w:r>
          </w:p>
          <w:p w:rsidR="00F86D8C" w:rsidRDefault="00670E7E">
            <w:pPr>
              <w:pStyle w:val="20"/>
              <w:framePr w:w="14789" w:wrap="notBeside" w:vAnchor="text" w:hAnchor="text" w:xAlign="center" w:y="1"/>
              <w:shd w:val="clear" w:color="auto" w:fill="auto"/>
              <w:spacing w:line="226" w:lineRule="exact"/>
              <w:jc w:val="center"/>
            </w:pPr>
            <w:r>
              <w:rPr>
                <w:rStyle w:val="21"/>
              </w:rPr>
              <w:t>(на гражданина - от 500 до 1 тысячи рублей)</w:t>
            </w:r>
          </w:p>
        </w:tc>
        <w:tc>
          <w:tcPr>
            <w:tcW w:w="1392" w:type="dxa"/>
            <w:tcBorders>
              <w:top w:val="single" w:sz="4" w:space="0" w:color="auto"/>
              <w:left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Штраф от 5 до 10 тысяч рублей</w:t>
            </w:r>
          </w:p>
        </w:tc>
      </w:tr>
      <w:tr w:rsidR="00F86D8C">
        <w:tblPrEx>
          <w:tblCellMar>
            <w:top w:w="0" w:type="dxa"/>
            <w:bottom w:w="0" w:type="dxa"/>
          </w:tblCellMar>
        </w:tblPrEx>
        <w:trPr>
          <w:trHeight w:hRule="exact" w:val="931"/>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2. Действия (бездействие), предусмотренные частью 1 настоящей статьи, повлекшие невозможность проведения или завершения проверки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3 месяца</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5 до 10 тысяч рублей</w:t>
            </w:r>
          </w:p>
        </w:tc>
        <w:tc>
          <w:tcPr>
            <w:tcW w:w="1392" w:type="dxa"/>
            <w:tcBorders>
              <w:top w:val="single" w:sz="4" w:space="0" w:color="auto"/>
              <w:left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center"/>
            </w:pPr>
            <w:r>
              <w:rPr>
                <w:rStyle w:val="21"/>
              </w:rPr>
              <w:t>Штраф от 20 до 50 тысяч рублей</w:t>
            </w:r>
          </w:p>
        </w:tc>
      </w:tr>
      <w:tr w:rsidR="00F86D8C">
        <w:tblPrEx>
          <w:tblCellMar>
            <w:top w:w="0" w:type="dxa"/>
            <w:bottom w:w="0" w:type="dxa"/>
          </w:tblCellMar>
        </w:tblPrEx>
        <w:trPr>
          <w:trHeight w:hRule="exact" w:val="1387"/>
          <w:jc w:val="center"/>
        </w:trPr>
        <w:tc>
          <w:tcPr>
            <w:tcW w:w="3091" w:type="dxa"/>
            <w:vMerge/>
            <w:tcBorders>
              <w:left w:val="single" w:sz="4" w:space="0" w:color="auto"/>
            </w:tcBorders>
            <w:shd w:val="clear" w:color="auto" w:fill="FFFFFF"/>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3. Повторное совершение административного правонарушения, предусмотренного частью 2 настоящей статьи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1 год</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10 до 20 тысяч рублей или дисквалификация от 6 месяцев до 1 года</w:t>
            </w:r>
          </w:p>
        </w:tc>
        <w:tc>
          <w:tcPr>
            <w:tcW w:w="1392" w:type="dxa"/>
            <w:tcBorders>
              <w:top w:val="single" w:sz="4" w:space="0" w:color="auto"/>
              <w:left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 от 50 до 100 тысяч рублей</w:t>
            </w:r>
          </w:p>
        </w:tc>
      </w:tr>
      <w:tr w:rsidR="00F86D8C">
        <w:tblPrEx>
          <w:tblCellMar>
            <w:top w:w="0" w:type="dxa"/>
            <w:bottom w:w="0" w:type="dxa"/>
          </w:tblCellMar>
        </w:tblPrEx>
        <w:trPr>
          <w:trHeight w:hRule="exact" w:val="1162"/>
          <w:jc w:val="center"/>
        </w:trPr>
        <w:tc>
          <w:tcPr>
            <w:tcW w:w="3091" w:type="dxa"/>
            <w:vMerge w:val="restart"/>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Статья 19.5.</w:t>
            </w:r>
          </w:p>
          <w:p w:rsidR="00F86D8C" w:rsidRDefault="00670E7E">
            <w:pPr>
              <w:pStyle w:val="20"/>
              <w:framePr w:w="14789" w:wrap="notBeside" w:vAnchor="text" w:hAnchor="text" w:xAlign="center" w:y="1"/>
              <w:shd w:val="clear" w:color="auto" w:fill="auto"/>
              <w:spacing w:line="226" w:lineRule="exact"/>
              <w:jc w:val="both"/>
            </w:pPr>
            <w:r>
              <w:rPr>
                <w:rStyle w:val="21"/>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both"/>
            </w:pPr>
            <w:r>
              <w:rPr>
                <w:rStyle w:val="21"/>
              </w:rPr>
              <w:t>20. Невыполнение в установленный срок законного предписания органа государственного (муниципального) финансового контроля</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1 год</w:t>
            </w:r>
          </w:p>
        </w:tc>
        <w:tc>
          <w:tcPr>
            <w:tcW w:w="1982"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районный суд - в случае</w:t>
            </w:r>
          </w:p>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дисквалификации должностного лица</w:t>
            </w:r>
          </w:p>
        </w:tc>
        <w:tc>
          <w:tcPr>
            <w:tcW w:w="1800"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20 до 50 тысяч рублей или дисквалификация от 1 года до 2 лет</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2299"/>
          <w:jc w:val="center"/>
        </w:trPr>
        <w:tc>
          <w:tcPr>
            <w:tcW w:w="3091" w:type="dxa"/>
            <w:vMerge/>
            <w:tcBorders>
              <w:left w:val="single" w:sz="4" w:space="0" w:color="auto"/>
            </w:tcBorders>
            <w:shd w:val="clear" w:color="auto" w:fill="FFFFFF"/>
            <w:vAlign w:val="bottom"/>
          </w:tcPr>
          <w:p w:rsidR="00F86D8C" w:rsidRDefault="00F86D8C">
            <w:pPr>
              <w:framePr w:w="14789" w:wrap="notBeside" w:vAnchor="text" w:hAnchor="text" w:xAlign="center" w:y="1"/>
            </w:pPr>
          </w:p>
        </w:tc>
        <w:tc>
          <w:tcPr>
            <w:tcW w:w="4536"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26" w:lineRule="exact"/>
              <w:jc w:val="left"/>
            </w:pPr>
            <w:r>
              <w:rPr>
                <w:rStyle w:val="21"/>
              </w:rPr>
              <w:t>20.1 Повторное совершение должностным лицом административного правонарушения, предусмотренного частью 20 настоящей статьи</w:t>
            </w:r>
          </w:p>
        </w:tc>
        <w:tc>
          <w:tcPr>
            <w:tcW w:w="1987"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1 год</w:t>
            </w: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Районный суд</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Дисквалификация сроком на 2 года</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480"/>
          <w:jc w:val="center"/>
        </w:trPr>
        <w:tc>
          <w:tcPr>
            <w:tcW w:w="3091"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after="60" w:line="210" w:lineRule="exact"/>
              <w:jc w:val="both"/>
            </w:pPr>
            <w:r>
              <w:rPr>
                <w:rStyle w:val="21"/>
              </w:rPr>
              <w:t>Статья 19.6.</w:t>
            </w:r>
          </w:p>
          <w:p w:rsidR="00F86D8C" w:rsidRDefault="00670E7E">
            <w:pPr>
              <w:pStyle w:val="20"/>
              <w:framePr w:w="14789" w:wrap="notBeside" w:vAnchor="text" w:hAnchor="text" w:xAlign="center" w:y="1"/>
              <w:shd w:val="clear" w:color="auto" w:fill="auto"/>
              <w:spacing w:before="60" w:line="210" w:lineRule="exact"/>
              <w:jc w:val="both"/>
            </w:pPr>
            <w:r>
              <w:rPr>
                <w:rStyle w:val="21"/>
              </w:rPr>
              <w:t>Непринятие мер по устранению</w:t>
            </w:r>
          </w:p>
        </w:tc>
        <w:tc>
          <w:tcPr>
            <w:tcW w:w="4536"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5" w:lineRule="exact"/>
              <w:jc w:val="both"/>
            </w:pPr>
            <w:r>
              <w:rPr>
                <w:rStyle w:val="21"/>
              </w:rPr>
              <w:t>Непринятие по постановлению (представлению) органа (должностного лица), рассмотревшего</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3 месяца</w:t>
            </w:r>
          </w:p>
        </w:tc>
        <w:tc>
          <w:tcPr>
            <w:tcW w:w="1982"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w:t>
            </w:r>
          </w:p>
        </w:tc>
        <w:tc>
          <w:tcPr>
            <w:tcW w:w="1800"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after="60" w:line="210" w:lineRule="exact"/>
              <w:jc w:val="center"/>
            </w:pPr>
            <w:r>
              <w:rPr>
                <w:rStyle w:val="21"/>
              </w:rPr>
              <w:t>Штраф</w:t>
            </w:r>
          </w:p>
          <w:p w:rsidR="00F86D8C" w:rsidRDefault="00670E7E">
            <w:pPr>
              <w:pStyle w:val="20"/>
              <w:framePr w:w="14789" w:wrap="notBeside" w:vAnchor="text" w:hAnchor="text" w:xAlign="center" w:y="1"/>
              <w:shd w:val="clear" w:color="auto" w:fill="auto"/>
              <w:spacing w:before="60" w:line="210" w:lineRule="exact"/>
              <w:ind w:left="260"/>
              <w:jc w:val="left"/>
            </w:pPr>
            <w:r>
              <w:rPr>
                <w:rStyle w:val="21"/>
              </w:rPr>
              <w:t>от 4 до 5 тысяч</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w:t>
            </w:r>
          </w:p>
        </w:tc>
      </w:tr>
    </w:tbl>
    <w:p w:rsidR="00F86D8C" w:rsidRDefault="00F86D8C">
      <w:pPr>
        <w:framePr w:w="14789" w:wrap="notBeside" w:vAnchor="text" w:hAnchor="text" w:xAlign="center" w:y="1"/>
        <w:rPr>
          <w:sz w:val="2"/>
          <w:szCs w:val="2"/>
        </w:rPr>
      </w:pPr>
    </w:p>
    <w:p w:rsidR="00F86D8C" w:rsidRDefault="00F86D8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4536"/>
        <w:gridCol w:w="1987"/>
        <w:gridCol w:w="1982"/>
        <w:gridCol w:w="1800"/>
        <w:gridCol w:w="1392"/>
      </w:tblGrid>
      <w:tr w:rsidR="00F86D8C">
        <w:tblPrEx>
          <w:tblCellMar>
            <w:top w:w="0" w:type="dxa"/>
            <w:bottom w:w="0" w:type="dxa"/>
          </w:tblCellMar>
        </w:tblPrEx>
        <w:trPr>
          <w:trHeight w:hRule="exact" w:val="936"/>
          <w:jc w:val="center"/>
        </w:trPr>
        <w:tc>
          <w:tcPr>
            <w:tcW w:w="3091"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left"/>
            </w:pPr>
            <w:r>
              <w:rPr>
                <w:rStyle w:val="21"/>
              </w:rPr>
              <w:lastRenderedPageBreak/>
              <w:t>причин и условий, способствовавших совершению административного правонарушения</w:t>
            </w:r>
          </w:p>
        </w:tc>
        <w:tc>
          <w:tcPr>
            <w:tcW w:w="4536" w:type="dxa"/>
            <w:tcBorders>
              <w:top w:val="single" w:sz="4" w:space="0" w:color="auto"/>
              <w:left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дело об административном правонарушении, мер по устранению причин и условий, способствовавших совершению административного правонарушения</w:t>
            </w:r>
          </w:p>
        </w:tc>
        <w:tc>
          <w:tcPr>
            <w:tcW w:w="1987" w:type="dxa"/>
            <w:tcBorders>
              <w:top w:val="single" w:sz="4" w:space="0" w:color="auto"/>
              <w:left w:val="single" w:sz="4" w:space="0" w:color="auto"/>
            </w:tcBorders>
            <w:shd w:val="clear" w:color="auto" w:fill="FFFFFF"/>
          </w:tcPr>
          <w:p w:rsidR="00F86D8C" w:rsidRDefault="00F86D8C">
            <w:pPr>
              <w:framePr w:w="1478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after="60" w:line="210" w:lineRule="exact"/>
              <w:ind w:left="160"/>
              <w:jc w:val="left"/>
            </w:pPr>
            <w:r>
              <w:rPr>
                <w:rStyle w:val="21"/>
              </w:rPr>
              <w:t>административного</w:t>
            </w:r>
          </w:p>
          <w:p w:rsidR="00F86D8C" w:rsidRDefault="00670E7E">
            <w:pPr>
              <w:pStyle w:val="20"/>
              <w:framePr w:w="14789" w:wrap="notBeside" w:vAnchor="text" w:hAnchor="text" w:xAlign="center" w:y="1"/>
              <w:shd w:val="clear" w:color="auto" w:fill="auto"/>
              <w:spacing w:before="60" w:line="210" w:lineRule="exact"/>
              <w:jc w:val="center"/>
            </w:pPr>
            <w:r>
              <w:rPr>
                <w:rStyle w:val="21"/>
              </w:rPr>
              <w:t>правонарушения</w:t>
            </w:r>
          </w:p>
        </w:tc>
        <w:tc>
          <w:tcPr>
            <w:tcW w:w="1800" w:type="dxa"/>
            <w:tcBorders>
              <w:top w:val="single" w:sz="4" w:space="0" w:color="auto"/>
              <w:left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рублей</w:t>
            </w:r>
          </w:p>
        </w:tc>
        <w:tc>
          <w:tcPr>
            <w:tcW w:w="1392" w:type="dxa"/>
            <w:tcBorders>
              <w:top w:val="single" w:sz="4" w:space="0" w:color="auto"/>
              <w:left w:val="single" w:sz="4" w:space="0" w:color="auto"/>
              <w:right w:val="single" w:sz="4" w:space="0" w:color="auto"/>
            </w:tcBorders>
            <w:shd w:val="clear" w:color="auto" w:fill="FFFFFF"/>
          </w:tcPr>
          <w:p w:rsidR="00F86D8C" w:rsidRDefault="00F86D8C">
            <w:pPr>
              <w:framePr w:w="14789" w:wrap="notBeside" w:vAnchor="text" w:hAnchor="text" w:xAlign="center" w:y="1"/>
              <w:rPr>
                <w:sz w:val="10"/>
                <w:szCs w:val="10"/>
              </w:rPr>
            </w:pPr>
          </w:p>
        </w:tc>
      </w:tr>
      <w:tr w:rsidR="00F86D8C">
        <w:tblPrEx>
          <w:tblCellMar>
            <w:top w:w="0" w:type="dxa"/>
            <w:bottom w:w="0" w:type="dxa"/>
          </w:tblCellMar>
        </w:tblPrEx>
        <w:trPr>
          <w:trHeight w:hRule="exact" w:val="8760"/>
          <w:jc w:val="center"/>
        </w:trPr>
        <w:tc>
          <w:tcPr>
            <w:tcW w:w="3091"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left"/>
            </w:pPr>
            <w:r>
              <w:rPr>
                <w:rStyle w:val="21"/>
              </w:rPr>
              <w:t>Статья 19.7.</w:t>
            </w:r>
          </w:p>
          <w:p w:rsidR="00F86D8C" w:rsidRDefault="00670E7E">
            <w:pPr>
              <w:pStyle w:val="20"/>
              <w:framePr w:w="14789" w:wrap="notBeside" w:vAnchor="text" w:hAnchor="text" w:xAlign="center" w:y="1"/>
              <w:shd w:val="clear" w:color="auto" w:fill="auto"/>
              <w:spacing w:line="230" w:lineRule="exact"/>
              <w:jc w:val="left"/>
            </w:pPr>
            <w:r>
              <w:rPr>
                <w:rStyle w:val="21"/>
              </w:rPr>
              <w:t>Непредставление сведений (информации)</w:t>
            </w:r>
          </w:p>
        </w:tc>
        <w:tc>
          <w:tcPr>
            <w:tcW w:w="4536" w:type="dxa"/>
            <w:tcBorders>
              <w:top w:val="single" w:sz="4" w:space="0" w:color="auto"/>
              <w:left w:val="single" w:sz="4" w:space="0" w:color="auto"/>
              <w:bottom w:val="single" w:sz="4" w:space="0" w:color="auto"/>
            </w:tcBorders>
            <w:shd w:val="clear" w:color="auto" w:fill="FFFFFF"/>
            <w:vAlign w:val="bottom"/>
          </w:tcPr>
          <w:p w:rsidR="00F86D8C" w:rsidRDefault="00670E7E">
            <w:pPr>
              <w:pStyle w:val="20"/>
              <w:framePr w:w="14789" w:wrap="notBeside" w:vAnchor="text" w:hAnchor="text" w:xAlign="center" w:y="1"/>
              <w:shd w:val="clear" w:color="auto" w:fill="auto"/>
              <w:spacing w:line="226" w:lineRule="exact"/>
              <w:jc w:val="both"/>
            </w:pPr>
            <w:r>
              <w:rPr>
                <w:rStyle w:val="21"/>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w:t>
            </w:r>
          </w:p>
          <w:p w:rsidR="00F86D8C" w:rsidRDefault="00670E7E">
            <w:pPr>
              <w:pStyle w:val="20"/>
              <w:framePr w:w="14789" w:wrap="notBeside" w:vAnchor="text" w:hAnchor="text" w:xAlign="center" w:y="1"/>
              <w:numPr>
                <w:ilvl w:val="0"/>
                <w:numId w:val="1"/>
              </w:numPr>
              <w:shd w:val="clear" w:color="auto" w:fill="auto"/>
              <w:tabs>
                <w:tab w:val="left" w:pos="552"/>
              </w:tabs>
              <w:spacing w:line="226" w:lineRule="exact"/>
              <w:jc w:val="both"/>
            </w:pPr>
            <w:r>
              <w:rPr>
                <w:rStyle w:val="21"/>
              </w:rPr>
              <w:t>2, частью 1 статьи 19.7.5-3, частью 1 статьи</w:t>
            </w:r>
          </w:p>
          <w:p w:rsidR="00F86D8C" w:rsidRDefault="00670E7E">
            <w:pPr>
              <w:pStyle w:val="20"/>
              <w:framePr w:w="14789" w:wrap="notBeside" w:vAnchor="text" w:hAnchor="text" w:xAlign="center" w:y="1"/>
              <w:numPr>
                <w:ilvl w:val="0"/>
                <w:numId w:val="2"/>
              </w:numPr>
              <w:shd w:val="clear" w:color="auto" w:fill="auto"/>
              <w:tabs>
                <w:tab w:val="left" w:pos="571"/>
              </w:tabs>
              <w:spacing w:line="226" w:lineRule="exact"/>
              <w:jc w:val="both"/>
            </w:pPr>
            <w:r>
              <w:rPr>
                <w:rStyle w:val="21"/>
              </w:rPr>
              <w:t>4, статьями 19.7.7, 19.7.8, 19.7.9, 19.7.12, 19.7.13, 19.7.14, 19.7.15, 19.8, 19.8.3 настоящего Кодекса</w:t>
            </w:r>
          </w:p>
        </w:tc>
        <w:tc>
          <w:tcPr>
            <w:tcW w:w="1987"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10" w:lineRule="exact"/>
              <w:jc w:val="center"/>
            </w:pPr>
            <w:r>
              <w:rPr>
                <w:rStyle w:val="21"/>
              </w:rPr>
              <w:t>3 месяца</w:t>
            </w:r>
          </w:p>
        </w:tc>
        <w:tc>
          <w:tcPr>
            <w:tcW w:w="1982"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Мировой суд по месту совершения административного правонарушения</w:t>
            </w:r>
          </w:p>
        </w:tc>
        <w:tc>
          <w:tcPr>
            <w:tcW w:w="1800" w:type="dxa"/>
            <w:tcBorders>
              <w:top w:val="single" w:sz="4" w:space="0" w:color="auto"/>
              <w:left w:val="single" w:sz="4" w:space="0" w:color="auto"/>
              <w:bottom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ind w:left="180"/>
              <w:jc w:val="left"/>
            </w:pPr>
            <w:r>
              <w:rPr>
                <w:rStyle w:val="21"/>
              </w:rPr>
              <w:t>Предупреждение</w:t>
            </w:r>
          </w:p>
          <w:p w:rsidR="00F86D8C" w:rsidRDefault="00670E7E">
            <w:pPr>
              <w:pStyle w:val="20"/>
              <w:framePr w:w="14789" w:wrap="notBeside" w:vAnchor="text" w:hAnchor="text" w:xAlign="center" w:y="1"/>
              <w:shd w:val="clear" w:color="auto" w:fill="auto"/>
              <w:spacing w:line="230" w:lineRule="exact"/>
              <w:jc w:val="center"/>
            </w:pPr>
            <w:r>
              <w:rPr>
                <w:rStyle w:val="21"/>
              </w:rPr>
              <w:t>или</w:t>
            </w:r>
          </w:p>
          <w:p w:rsidR="00F86D8C" w:rsidRDefault="00670E7E">
            <w:pPr>
              <w:pStyle w:val="20"/>
              <w:framePr w:w="14789" w:wrap="notBeside" w:vAnchor="text" w:hAnchor="text" w:xAlign="center" w:y="1"/>
              <w:shd w:val="clear" w:color="auto" w:fill="auto"/>
              <w:spacing w:line="230" w:lineRule="exact"/>
              <w:jc w:val="center"/>
            </w:pPr>
            <w:r>
              <w:rPr>
                <w:rStyle w:val="21"/>
              </w:rPr>
              <w:t>штраф</w:t>
            </w:r>
          </w:p>
          <w:p w:rsidR="00F86D8C" w:rsidRDefault="00670E7E">
            <w:pPr>
              <w:pStyle w:val="20"/>
              <w:framePr w:w="14789" w:wrap="notBeside" w:vAnchor="text" w:hAnchor="text" w:xAlign="center" w:y="1"/>
              <w:shd w:val="clear" w:color="auto" w:fill="auto"/>
              <w:spacing w:line="230" w:lineRule="exact"/>
              <w:jc w:val="center"/>
            </w:pPr>
            <w:r>
              <w:rPr>
                <w:rStyle w:val="21"/>
              </w:rPr>
              <w:t>от 300 до 500 рублей</w:t>
            </w:r>
          </w:p>
          <w:p w:rsidR="00F86D8C" w:rsidRDefault="00670E7E">
            <w:pPr>
              <w:pStyle w:val="20"/>
              <w:framePr w:w="14789" w:wrap="notBeside" w:vAnchor="text" w:hAnchor="text" w:xAlign="center" w:y="1"/>
              <w:shd w:val="clear" w:color="auto" w:fill="auto"/>
              <w:spacing w:line="230" w:lineRule="exact"/>
              <w:jc w:val="center"/>
            </w:pPr>
            <w:r>
              <w:rPr>
                <w:rStyle w:val="21"/>
              </w:rPr>
              <w:t>(на гражданина - предупреждение или штраф от 100 до 300 рублей)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86D8C" w:rsidRDefault="00670E7E">
            <w:pPr>
              <w:pStyle w:val="20"/>
              <w:framePr w:w="14789" w:wrap="notBeside" w:vAnchor="text" w:hAnchor="text" w:xAlign="center" w:y="1"/>
              <w:shd w:val="clear" w:color="auto" w:fill="auto"/>
              <w:spacing w:line="230" w:lineRule="exact"/>
              <w:jc w:val="center"/>
            </w:pPr>
            <w:r>
              <w:rPr>
                <w:rStyle w:val="21"/>
              </w:rPr>
              <w:t>Штраф от 3 до 5 тысяч рублей</w:t>
            </w:r>
          </w:p>
        </w:tc>
      </w:tr>
    </w:tbl>
    <w:p w:rsidR="00F86D8C" w:rsidRDefault="00F86D8C">
      <w:pPr>
        <w:framePr w:w="14789" w:wrap="notBeside" w:vAnchor="text" w:hAnchor="text" w:xAlign="center" w:y="1"/>
        <w:rPr>
          <w:sz w:val="2"/>
          <w:szCs w:val="2"/>
        </w:rPr>
      </w:pPr>
    </w:p>
    <w:p w:rsidR="00F86D8C" w:rsidRDefault="00F86D8C">
      <w:pPr>
        <w:rPr>
          <w:sz w:val="2"/>
          <w:szCs w:val="2"/>
        </w:rPr>
      </w:pPr>
    </w:p>
    <w:p w:rsidR="00F86D8C" w:rsidRDefault="00F86D8C">
      <w:pPr>
        <w:rPr>
          <w:sz w:val="2"/>
          <w:szCs w:val="2"/>
        </w:rPr>
        <w:sectPr w:rsidR="00F86D8C">
          <w:headerReference w:type="default" r:id="rId7"/>
          <w:pgSz w:w="16840" w:h="11900" w:orient="landscape"/>
          <w:pgMar w:top="1065" w:right="1032" w:bottom="487" w:left="1018" w:header="0" w:footer="3" w:gutter="0"/>
          <w:cols w:space="720"/>
          <w:noEndnote/>
          <w:titlePg/>
          <w:docGrid w:linePitch="360"/>
        </w:sectPr>
      </w:pPr>
    </w:p>
    <w:p w:rsidR="00F86D8C" w:rsidRDefault="00683E4E">
      <w:pPr>
        <w:spacing w:line="568"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155575" cy="139700"/>
                <wp:effectExtent l="127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E7E" w:rsidRDefault="00670E7E">
                            <w:pPr>
                              <w:pStyle w:val="3"/>
                              <w:shd w:val="clear" w:color="auto" w:fill="auto"/>
                              <w:spacing w:line="220" w:lineRule="exact"/>
                            </w:pPr>
                            <w:r>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pt;width:12.25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b9qwIAAKg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" filled="f" stroked="f">
                <v:textbox style="mso-fit-shape-to-text:t" inset="0,0,0,0">
                  <w:txbxContent>
                    <w:p w:rsidR="00670E7E" w:rsidRDefault="00670E7E">
                      <w:pPr>
                        <w:pStyle w:val="3"/>
                        <w:shd w:val="clear" w:color="auto" w:fill="auto"/>
                        <w:spacing w:line="220" w:lineRule="exact"/>
                      </w:pPr>
                      <w:r>
                        <w:t>13</w:t>
                      </w:r>
                    </w:p>
                  </w:txbxContent>
                </v:textbox>
                <w10:wrap anchorx="margin"/>
              </v:shape>
            </w:pict>
          </mc:Fallback>
        </mc:AlternateContent>
      </w:r>
    </w:p>
    <w:p w:rsidR="00F86D8C" w:rsidRDefault="00F86D8C">
      <w:pPr>
        <w:rPr>
          <w:sz w:val="2"/>
          <w:szCs w:val="2"/>
        </w:rPr>
      </w:pPr>
    </w:p>
    <w:sectPr w:rsidR="00F86D8C">
      <w:headerReference w:type="default" r:id="rId8"/>
      <w:pgSz w:w="16840" w:h="11900" w:orient="landscape"/>
      <w:pgMar w:top="718" w:right="1128" w:bottom="718" w:left="154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23" w:rsidRDefault="00452823">
      <w:r>
        <w:separator/>
      </w:r>
    </w:p>
  </w:endnote>
  <w:endnote w:type="continuationSeparator" w:id="0">
    <w:p w:rsidR="00452823" w:rsidRDefault="0045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23" w:rsidRDefault="00452823"/>
  </w:footnote>
  <w:footnote w:type="continuationSeparator" w:id="0">
    <w:p w:rsidR="00452823" w:rsidRDefault="004528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E7E" w:rsidRDefault="00683E4E">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9839325</wp:posOffset>
              </wp:positionH>
              <wp:positionV relativeFrom="page">
                <wp:posOffset>508635</wp:posOffset>
              </wp:positionV>
              <wp:extent cx="140335" cy="160655"/>
              <wp:effectExtent l="0" t="381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E7E" w:rsidRDefault="00670E7E">
                          <w:pPr>
                            <w:pStyle w:val="a8"/>
                            <w:shd w:val="clear" w:color="auto" w:fill="auto"/>
                            <w:spacing w:line="240" w:lineRule="auto"/>
                          </w:pPr>
                          <w:r>
                            <w:fldChar w:fldCharType="begin"/>
                          </w:r>
                          <w:r>
                            <w:instrText xml:space="preserve"> PAGE \* MERGEFORMAT </w:instrText>
                          </w:r>
                          <w:r>
                            <w:fldChar w:fldCharType="separate"/>
                          </w:r>
                          <w:r w:rsidR="00683E4E" w:rsidRPr="00683E4E">
                            <w:rPr>
                              <w:rStyle w:val="a9"/>
                              <w:noProof/>
                            </w:rPr>
                            <w:t>12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74.75pt;margin-top:40.05pt;width:11.0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gQpw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" filled="f" stroked="f">
              <v:textbox style="mso-fit-shape-to-text:t" inset="0,0,0,0">
                <w:txbxContent>
                  <w:p w:rsidR="00670E7E" w:rsidRDefault="00670E7E">
                    <w:pPr>
                      <w:pStyle w:val="a8"/>
                      <w:shd w:val="clear" w:color="auto" w:fill="auto"/>
                      <w:spacing w:line="240" w:lineRule="auto"/>
                    </w:pPr>
                    <w:r>
                      <w:fldChar w:fldCharType="begin"/>
                    </w:r>
                    <w:r>
                      <w:instrText xml:space="preserve"> PAGE \* MERGEFORMAT </w:instrText>
                    </w:r>
                    <w:r>
                      <w:fldChar w:fldCharType="separate"/>
                    </w:r>
                    <w:r w:rsidR="00683E4E" w:rsidRPr="00683E4E">
                      <w:rPr>
                        <w:rStyle w:val="a9"/>
                        <w:noProof/>
                      </w:rPr>
                      <w:t>12</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E7E" w:rsidRDefault="00670E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B3E0D"/>
    <w:multiLevelType w:val="multilevel"/>
    <w:tmpl w:val="7A34C054"/>
    <w:lvl w:ilvl="0">
      <w:start w:val="5"/>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C95239"/>
    <w:multiLevelType w:val="multilevel"/>
    <w:tmpl w:val="435C8D22"/>
    <w:lvl w:ilvl="0">
      <w:start w:val="5"/>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8C"/>
    <w:rsid w:val="00452823"/>
    <w:rsid w:val="00670E7E"/>
    <w:rsid w:val="00683E4E"/>
    <w:rsid w:val="00F8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CC2BF4-D238-4294-B1EC-8AA3FF16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line="254" w:lineRule="exact"/>
      <w:jc w:val="right"/>
    </w:pPr>
    <w:rPr>
      <w:rFonts w:ascii="Times New Roman" w:eastAsia="Times New Roman" w:hAnsi="Times New Roman" w:cs="Times New Roman"/>
      <w:sz w:val="21"/>
      <w:szCs w:val="21"/>
    </w:rPr>
  </w:style>
  <w:style w:type="paragraph" w:customStyle="1" w:styleId="a5">
    <w:name w:val="Подпись к таблице"/>
    <w:basedOn w:val="a"/>
    <w:link w:val="a4"/>
    <w:pPr>
      <w:shd w:val="clear" w:color="auto" w:fill="FFFFFF"/>
      <w:spacing w:line="250" w:lineRule="exact"/>
      <w:jc w:val="both"/>
    </w:pPr>
    <w:rPr>
      <w:rFonts w:ascii="Times New Roman" w:eastAsia="Times New Roman" w:hAnsi="Times New Roman" w:cs="Times New Roman"/>
      <w:sz w:val="21"/>
      <w:szCs w:val="21"/>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3">
    <w:name w:val="Основной текст (3)"/>
    <w:basedOn w:val="a"/>
    <w:link w:val="3Exact"/>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4015</Words>
  <Characters>22887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Приложение 1  к Стандарту  Состав административных правонарушений, предусмотренных Кодексом Российской Федерации об административных правонарушениях, по которым должностными лицами контрольно-счетной палаты города Ставрополя составляется протокол об админ</vt:lpstr>
    </vt:vector>
  </TitlesOfParts>
  <Company/>
  <LinksUpToDate>false</LinksUpToDate>
  <CharactersWithSpaces>26849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Стандарту  Состав административных правонарушений, предусмотренных Кодексом Российской Федерации об административных правонарушениях, по которым должностными лицами контрольно-счетной палаты города Ставрополя составляется протокол об административном правонарушении</dc:title>
  <dc:subject/>
  <dc:creator>User</dc:creator>
  <cp:keywords/>
  <cp:lastModifiedBy>User</cp:lastModifiedBy>
  <cp:revision>1</cp:revision>
  <dcterms:created xsi:type="dcterms:W3CDTF">2022-09-23T11:29:00Z</dcterms:created>
  <dcterms:modified xsi:type="dcterms:W3CDTF">2022-09-23T12:02:00Z</dcterms:modified>
</cp:coreProperties>
</file>