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7435F6">
        <w:rPr>
          <w:szCs w:val="28"/>
        </w:rPr>
        <w:t>90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3469BF">
        <w:rPr>
          <w:szCs w:val="28"/>
        </w:rPr>
        <w:t>78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10</w:t>
      </w:r>
      <w:r w:rsidR="003469BF">
        <w:rPr>
          <w:szCs w:val="28"/>
        </w:rPr>
        <w:t>78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5D3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C5D31">
              <w:rPr>
                <w:sz w:val="20"/>
                <w:szCs w:val="20"/>
              </w:rPr>
              <w:t>/</w:t>
            </w:r>
            <w:proofErr w:type="spellStart"/>
            <w:r w:rsidRPr="000C5D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3469BF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Вартанян Магдалина Сергеевна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1994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1078</w:t>
            </w:r>
          </w:p>
        </w:tc>
      </w:tr>
      <w:tr w:rsidR="003469BF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proofErr w:type="spellStart"/>
            <w:r w:rsidRPr="000C5D31">
              <w:rPr>
                <w:sz w:val="20"/>
                <w:szCs w:val="20"/>
              </w:rPr>
              <w:t>Поляница</w:t>
            </w:r>
            <w:proofErr w:type="spellEnd"/>
            <w:r w:rsidRPr="000C5D31">
              <w:rPr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ЗАО «</w:t>
            </w:r>
            <w:proofErr w:type="spellStart"/>
            <w:r w:rsidRPr="000C5D31">
              <w:rPr>
                <w:sz w:val="20"/>
                <w:szCs w:val="20"/>
              </w:rPr>
              <w:t>Автостар</w:t>
            </w:r>
            <w:proofErr w:type="spellEnd"/>
            <w:r w:rsidRPr="000C5D31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1078</w:t>
            </w:r>
          </w:p>
        </w:tc>
      </w:tr>
      <w:tr w:rsidR="003469BF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Губанов Андрей Васильевич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1976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Ставропольское региональное отделение Политической парии ЛДПР –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1078</w:t>
            </w:r>
          </w:p>
        </w:tc>
      </w:tr>
      <w:tr w:rsidR="003469BF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proofErr w:type="spellStart"/>
            <w:r w:rsidRPr="000C5D31">
              <w:rPr>
                <w:sz w:val="20"/>
                <w:szCs w:val="20"/>
              </w:rPr>
              <w:t>Батчаев</w:t>
            </w:r>
            <w:proofErr w:type="spellEnd"/>
            <w:r w:rsidRPr="000C5D31">
              <w:rPr>
                <w:sz w:val="20"/>
                <w:szCs w:val="20"/>
              </w:rPr>
              <w:t xml:space="preserve"> </w:t>
            </w:r>
            <w:proofErr w:type="spellStart"/>
            <w:r w:rsidRPr="000C5D31">
              <w:rPr>
                <w:sz w:val="20"/>
                <w:szCs w:val="20"/>
              </w:rPr>
              <w:t>Салих</w:t>
            </w:r>
            <w:proofErr w:type="spellEnd"/>
            <w:r w:rsidRPr="000C5D31">
              <w:rPr>
                <w:sz w:val="20"/>
                <w:szCs w:val="20"/>
              </w:rPr>
              <w:t xml:space="preserve"> </w:t>
            </w:r>
            <w:proofErr w:type="spellStart"/>
            <w:r w:rsidRPr="000C5D31">
              <w:rPr>
                <w:sz w:val="20"/>
                <w:szCs w:val="20"/>
              </w:rPr>
              <w:t>Саидович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1995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- ЗА ПРАВДУ»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0C5D31" w:rsidRDefault="003469BF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1078</w:t>
            </w:r>
          </w:p>
        </w:tc>
      </w:tr>
      <w:tr w:rsidR="007435F6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6" w:rsidRPr="000C5D31" w:rsidRDefault="007435F6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6" w:rsidRPr="000C5D31" w:rsidRDefault="005A3285" w:rsidP="003469B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5D31">
              <w:rPr>
                <w:color w:val="000000"/>
                <w:sz w:val="20"/>
                <w:szCs w:val="20"/>
              </w:rPr>
              <w:t>Гальченко</w:t>
            </w:r>
            <w:proofErr w:type="spellEnd"/>
            <w:r w:rsidRPr="000C5D31">
              <w:rPr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6" w:rsidRPr="000C5D31" w:rsidRDefault="000C5D31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6" w:rsidRPr="000C5D31" w:rsidRDefault="000C5D31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6" w:rsidRPr="000C5D31" w:rsidRDefault="000C5D31" w:rsidP="003469BF">
            <w:pPr>
              <w:rPr>
                <w:color w:val="000000"/>
                <w:sz w:val="20"/>
                <w:szCs w:val="20"/>
              </w:rPr>
            </w:pPr>
            <w:r w:rsidRPr="000C5D31">
              <w:rPr>
                <w:color w:val="000000"/>
                <w:sz w:val="20"/>
                <w:szCs w:val="20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6" w:rsidRPr="000C5D31" w:rsidRDefault="000C5D31" w:rsidP="003469BF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1078</w:t>
            </w:r>
          </w:p>
        </w:tc>
      </w:tr>
    </w:tbl>
    <w:p w:rsidR="003469BF" w:rsidRDefault="003469BF" w:rsidP="00040741">
      <w:pPr>
        <w:keepLines/>
        <w:ind w:firstLine="720"/>
        <w:jc w:val="both"/>
      </w:pPr>
      <w:r>
        <w:lastRenderedPageBreak/>
        <w:t xml:space="preserve">2. Назначить председателем участковой избирательной комиссии        № 1078 Погосяна </w:t>
      </w:r>
      <w:proofErr w:type="spellStart"/>
      <w:r>
        <w:t>Мгера</w:t>
      </w:r>
      <w:proofErr w:type="spellEnd"/>
      <w:r>
        <w:t xml:space="preserve"> </w:t>
      </w:r>
      <w:proofErr w:type="spellStart"/>
      <w:r>
        <w:t>Гаврушовича</w:t>
      </w:r>
      <w:proofErr w:type="spellEnd"/>
      <w:r>
        <w:t>.</w:t>
      </w:r>
    </w:p>
    <w:p w:rsidR="00040741" w:rsidRDefault="003469BF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3469BF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890A2E">
        <w:rPr>
          <w:szCs w:val="28"/>
        </w:rPr>
        <w:t>78</w:t>
      </w:r>
      <w:r w:rsidR="006F3D5E">
        <w:rPr>
          <w:szCs w:val="28"/>
        </w:rPr>
        <w:t>.</w:t>
      </w:r>
    </w:p>
    <w:p w:rsidR="006F3D5E" w:rsidRDefault="003469BF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3469BF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5" w:rsidRDefault="005A3285">
      <w:r>
        <w:separator/>
      </w:r>
    </w:p>
  </w:endnote>
  <w:endnote w:type="continuationSeparator" w:id="1">
    <w:p w:rsidR="005A3285" w:rsidRDefault="005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5" w:rsidRDefault="005A3285">
      <w:r>
        <w:separator/>
      </w:r>
    </w:p>
  </w:footnote>
  <w:footnote w:type="continuationSeparator" w:id="1">
    <w:p w:rsidR="005A3285" w:rsidRDefault="005A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1D61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435F6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82F-270C-4B88-9252-18B59E5A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2021-09-01T12:23:00Z</cp:lastPrinted>
  <dcterms:created xsi:type="dcterms:W3CDTF">2021-09-03T13:03:00Z</dcterms:created>
  <dcterms:modified xsi:type="dcterms:W3CDTF">2021-09-03T13:10:00Z</dcterms:modified>
</cp:coreProperties>
</file>