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56" w:rsidRPr="00CA7EA1" w:rsidRDefault="00165E56" w:rsidP="00165E56">
      <w:pPr>
        <w:pStyle w:val="31"/>
        <w:rPr>
          <w:caps/>
          <w:szCs w:val="28"/>
        </w:rPr>
      </w:pPr>
      <w:r w:rsidRPr="00CA7EA1">
        <w:rPr>
          <w:caps/>
          <w:szCs w:val="28"/>
        </w:rPr>
        <w:t>территориальная ИЗБИРАТЕЛЬНАЯ  КОМИССИЯ</w:t>
      </w:r>
      <w:r w:rsidRPr="00CA7EA1">
        <w:rPr>
          <w:caps/>
          <w:szCs w:val="28"/>
        </w:rPr>
        <w:br/>
        <w:t xml:space="preserve">ГОРОДА </w:t>
      </w:r>
      <w:r>
        <w:rPr>
          <w:caps/>
          <w:szCs w:val="28"/>
        </w:rPr>
        <w:t>Пятигорска</w:t>
      </w:r>
    </w:p>
    <w:p w:rsidR="00165E56" w:rsidRPr="00CA7EA1" w:rsidRDefault="00165E56" w:rsidP="00165E56">
      <w:pPr>
        <w:jc w:val="center"/>
        <w:rPr>
          <w:b/>
          <w:szCs w:val="28"/>
        </w:rPr>
      </w:pPr>
    </w:p>
    <w:p w:rsidR="00165E56" w:rsidRPr="000D5499" w:rsidRDefault="00165E56" w:rsidP="00165E56">
      <w:pPr>
        <w:pStyle w:val="3"/>
        <w:jc w:val="center"/>
        <w:rPr>
          <w:rFonts w:ascii="Times New Roman" w:hAnsi="Times New Roman"/>
        </w:rPr>
      </w:pPr>
      <w:r w:rsidRPr="000D5499">
        <w:rPr>
          <w:rFonts w:ascii="Times New Roman" w:hAnsi="Times New Roman"/>
        </w:rPr>
        <w:t>ПОСТАНОВЛЕНИЕ</w:t>
      </w:r>
    </w:p>
    <w:p w:rsidR="00165E56" w:rsidRPr="00CA7EA1" w:rsidRDefault="00165E56" w:rsidP="00165E56">
      <w:pPr>
        <w:rPr>
          <w:szCs w:val="28"/>
        </w:rPr>
      </w:pPr>
    </w:p>
    <w:p w:rsidR="00165E56" w:rsidRPr="00CA7EA1" w:rsidRDefault="00165E56" w:rsidP="00165E56">
      <w:pPr>
        <w:rPr>
          <w:szCs w:val="28"/>
        </w:rPr>
      </w:pP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</w:p>
    <w:p w:rsidR="00165E56" w:rsidRPr="00CA7EA1" w:rsidRDefault="00CF4387" w:rsidP="00BF3A47">
      <w:pPr>
        <w:pStyle w:val="ab"/>
        <w:tabs>
          <w:tab w:val="left" w:pos="4785"/>
          <w:tab w:val="left" w:pos="9570"/>
        </w:tabs>
        <w:spacing w:line="216" w:lineRule="auto"/>
        <w:ind w:left="0" w:right="-2"/>
        <w:jc w:val="right"/>
        <w:rPr>
          <w:b w:val="0"/>
          <w:bCs w:val="0"/>
          <w:color w:val="0000FF"/>
        </w:rPr>
      </w:pPr>
      <w:r>
        <w:rPr>
          <w:b w:val="0"/>
          <w:bCs w:val="0"/>
          <w:szCs w:val="24"/>
        </w:rPr>
        <w:t>13</w:t>
      </w:r>
      <w:r w:rsidR="00165E56">
        <w:rPr>
          <w:b w:val="0"/>
          <w:bCs w:val="0"/>
          <w:szCs w:val="24"/>
        </w:rPr>
        <w:t xml:space="preserve"> июля </w:t>
      </w:r>
      <w:r w:rsidR="00165E56" w:rsidRPr="00CA7EA1">
        <w:rPr>
          <w:b w:val="0"/>
          <w:bCs w:val="0"/>
          <w:szCs w:val="24"/>
        </w:rPr>
        <w:t>20</w:t>
      </w:r>
      <w:r w:rsidR="00165E56">
        <w:rPr>
          <w:b w:val="0"/>
          <w:bCs w:val="0"/>
          <w:szCs w:val="24"/>
        </w:rPr>
        <w:t>21</w:t>
      </w:r>
      <w:r w:rsidR="00165E56" w:rsidRPr="00CA7EA1">
        <w:rPr>
          <w:b w:val="0"/>
          <w:bCs w:val="0"/>
          <w:szCs w:val="24"/>
        </w:rPr>
        <w:t xml:space="preserve"> </w:t>
      </w:r>
      <w:r w:rsidR="00165E56" w:rsidRPr="00BF3A47">
        <w:rPr>
          <w:b w:val="0"/>
          <w:bCs w:val="0"/>
          <w:szCs w:val="24"/>
        </w:rPr>
        <w:t>года</w:t>
      </w:r>
      <w:r w:rsidR="00BF3A47">
        <w:rPr>
          <w:b w:val="0"/>
          <w:bCs w:val="0"/>
          <w:szCs w:val="24"/>
        </w:rPr>
        <w:t xml:space="preserve">     </w:t>
      </w:r>
      <w:r w:rsidR="00165E56" w:rsidRPr="00BF3A47">
        <w:rPr>
          <w:b w:val="0"/>
          <w:bCs w:val="0"/>
          <w:szCs w:val="24"/>
        </w:rPr>
        <w:t xml:space="preserve">                                                                                     № </w:t>
      </w:r>
      <w:r w:rsidR="00BF3A47">
        <w:rPr>
          <w:b w:val="0"/>
          <w:bCs w:val="0"/>
          <w:szCs w:val="24"/>
        </w:rPr>
        <w:t>6</w:t>
      </w:r>
      <w:r w:rsidR="00165E56" w:rsidRPr="00BF3A47">
        <w:rPr>
          <w:b w:val="0"/>
          <w:bCs w:val="0"/>
          <w:szCs w:val="24"/>
        </w:rPr>
        <w:t>/</w:t>
      </w:r>
      <w:r w:rsidR="00BF3A47">
        <w:rPr>
          <w:b w:val="0"/>
          <w:bCs w:val="0"/>
          <w:szCs w:val="24"/>
        </w:rPr>
        <w:t>2</w:t>
      </w:r>
      <w:r w:rsidR="00165E56" w:rsidRPr="00BF3A47">
        <w:rPr>
          <w:b w:val="0"/>
          <w:bCs w:val="0"/>
          <w:szCs w:val="24"/>
        </w:rPr>
        <w:t>3</w:t>
      </w:r>
    </w:p>
    <w:p w:rsidR="00165E56" w:rsidRPr="00165E56" w:rsidRDefault="00165E56" w:rsidP="00165E56">
      <w:pPr>
        <w:jc w:val="center"/>
        <w:rPr>
          <w:sz w:val="28"/>
          <w:szCs w:val="28"/>
        </w:rPr>
      </w:pPr>
      <w:r w:rsidRPr="00165E56">
        <w:rPr>
          <w:sz w:val="28"/>
          <w:szCs w:val="28"/>
        </w:rPr>
        <w:t>г. Пятигорск</w:t>
      </w:r>
    </w:p>
    <w:p w:rsidR="00CD747E" w:rsidRPr="005810D5" w:rsidRDefault="00CD747E" w:rsidP="00CD747E">
      <w:pPr>
        <w:jc w:val="center"/>
        <w:rPr>
          <w:b/>
          <w:sz w:val="10"/>
          <w:szCs w:val="10"/>
        </w:rPr>
      </w:pPr>
    </w:p>
    <w:p w:rsidR="0041133C" w:rsidRDefault="0041133C" w:rsidP="00CD747E">
      <w:pPr>
        <w:ind w:firstLine="709"/>
        <w:jc w:val="center"/>
        <w:rPr>
          <w:b/>
          <w:sz w:val="28"/>
          <w:szCs w:val="28"/>
        </w:rPr>
      </w:pPr>
    </w:p>
    <w:p w:rsidR="00CD747E" w:rsidRPr="00BF3A47" w:rsidRDefault="00CD747E" w:rsidP="00165E56">
      <w:pPr>
        <w:ind w:firstLine="709"/>
        <w:jc w:val="both"/>
        <w:rPr>
          <w:sz w:val="10"/>
          <w:szCs w:val="10"/>
        </w:rPr>
      </w:pPr>
      <w:r w:rsidRPr="00BF3A47">
        <w:rPr>
          <w:sz w:val="28"/>
          <w:szCs w:val="28"/>
        </w:rPr>
        <w:t xml:space="preserve">Об организации </w:t>
      </w:r>
      <w:r w:rsidR="00F54460" w:rsidRPr="00BF3A47">
        <w:rPr>
          <w:sz w:val="28"/>
          <w:szCs w:val="28"/>
        </w:rPr>
        <w:t>закуп</w:t>
      </w:r>
      <w:r w:rsidR="00F571EB" w:rsidRPr="00BF3A47">
        <w:rPr>
          <w:sz w:val="28"/>
          <w:szCs w:val="28"/>
        </w:rPr>
        <w:t>ок</w:t>
      </w:r>
      <w:r w:rsidR="00F54460" w:rsidRPr="00BF3A47">
        <w:rPr>
          <w:sz w:val="28"/>
          <w:szCs w:val="28"/>
        </w:rPr>
        <w:t>, товаров, работ, услуг</w:t>
      </w:r>
      <w:r w:rsidR="003E0329" w:rsidRPr="00BF3A47">
        <w:rPr>
          <w:sz w:val="28"/>
          <w:szCs w:val="28"/>
        </w:rPr>
        <w:t xml:space="preserve"> </w:t>
      </w:r>
      <w:r w:rsidR="00CF4387" w:rsidRPr="00BF3A47">
        <w:rPr>
          <w:sz w:val="28"/>
          <w:szCs w:val="28"/>
        </w:rPr>
        <w:t>т</w:t>
      </w:r>
      <w:r w:rsidR="003E0329" w:rsidRPr="00BF3A47">
        <w:rPr>
          <w:sz w:val="28"/>
          <w:szCs w:val="28"/>
        </w:rPr>
        <w:t xml:space="preserve">ерриториальной </w:t>
      </w:r>
      <w:r w:rsidR="00F76AF3" w:rsidRPr="00BF3A47">
        <w:rPr>
          <w:sz w:val="28"/>
          <w:szCs w:val="28"/>
        </w:rPr>
        <w:t xml:space="preserve">избирательной </w:t>
      </w:r>
      <w:r w:rsidR="003E0329" w:rsidRPr="00BF3A47">
        <w:rPr>
          <w:sz w:val="28"/>
          <w:szCs w:val="28"/>
        </w:rPr>
        <w:t>комисси</w:t>
      </w:r>
      <w:r w:rsidR="00165E56" w:rsidRPr="00BF3A47">
        <w:rPr>
          <w:sz w:val="28"/>
          <w:szCs w:val="28"/>
        </w:rPr>
        <w:t>и</w:t>
      </w:r>
      <w:r w:rsidR="003E0329" w:rsidRPr="00BF3A47">
        <w:rPr>
          <w:sz w:val="28"/>
          <w:szCs w:val="28"/>
        </w:rPr>
        <w:t xml:space="preserve"> </w:t>
      </w:r>
      <w:r w:rsidR="00165E56" w:rsidRPr="00BF3A47">
        <w:rPr>
          <w:sz w:val="28"/>
          <w:szCs w:val="28"/>
        </w:rPr>
        <w:t>города Пятигорска</w:t>
      </w:r>
      <w:r w:rsidR="003E0329" w:rsidRPr="00BF3A47">
        <w:rPr>
          <w:sz w:val="28"/>
          <w:szCs w:val="28"/>
        </w:rPr>
        <w:t xml:space="preserve"> </w:t>
      </w:r>
      <w:r w:rsidR="00B404B5" w:rsidRPr="00BF3A47">
        <w:rPr>
          <w:sz w:val="28"/>
          <w:szCs w:val="28"/>
        </w:rPr>
        <w:t xml:space="preserve">при подготовке и проведении выборов депутатов Думы </w:t>
      </w:r>
      <w:r w:rsidR="00801B44" w:rsidRPr="00BF3A47">
        <w:rPr>
          <w:sz w:val="28"/>
          <w:szCs w:val="28"/>
        </w:rPr>
        <w:t>Ставропольского края седьмого</w:t>
      </w:r>
      <w:r w:rsidR="00CE2599" w:rsidRPr="00BF3A47">
        <w:rPr>
          <w:sz w:val="28"/>
          <w:szCs w:val="28"/>
        </w:rPr>
        <w:t xml:space="preserve"> созыва</w:t>
      </w:r>
    </w:p>
    <w:p w:rsidR="00CD747E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Default="00CD747E" w:rsidP="00CD747E">
      <w:pPr>
        <w:ind w:firstLine="709"/>
        <w:jc w:val="both"/>
        <w:rPr>
          <w:sz w:val="10"/>
          <w:szCs w:val="10"/>
        </w:rPr>
      </w:pPr>
    </w:p>
    <w:p w:rsidR="00CD747E" w:rsidRPr="005810D5" w:rsidRDefault="00CD747E" w:rsidP="00CD747E">
      <w:pPr>
        <w:ind w:firstLine="709"/>
        <w:jc w:val="both"/>
        <w:rPr>
          <w:sz w:val="10"/>
          <w:szCs w:val="10"/>
        </w:rPr>
      </w:pPr>
    </w:p>
    <w:p w:rsidR="00165E56" w:rsidRDefault="00B404B5" w:rsidP="00BF3A4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F571EB">
        <w:rPr>
          <w:sz w:val="28"/>
          <w:szCs w:val="28"/>
        </w:rPr>
        <w:t>одраздела</w:t>
      </w:r>
      <w:r w:rsidR="00CF4387">
        <w:rPr>
          <w:sz w:val="28"/>
          <w:szCs w:val="28"/>
        </w:rPr>
        <w:t xml:space="preserve"> </w:t>
      </w:r>
      <w:r w:rsidR="0018589F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796654">
        <w:rPr>
          <w:sz w:val="28"/>
          <w:szCs w:val="28"/>
        </w:rPr>
        <w:t xml:space="preserve"> Порядка </w:t>
      </w:r>
      <w:r w:rsidR="0018589F" w:rsidRPr="0018589F">
        <w:rPr>
          <w:sz w:val="28"/>
          <w:szCs w:val="28"/>
        </w:rPr>
        <w:t>осуществления закупок товаров, работ, услуг избирательной комиссией Ставропольского края, территориальными избирательными комиссиями, участковыми избирательными комиссиями при проведении выборов депутатов Думы Ставропольского края седьмого созыва</w:t>
      </w:r>
      <w:r w:rsidRPr="00796654">
        <w:rPr>
          <w:sz w:val="28"/>
          <w:szCs w:val="28"/>
        </w:rPr>
        <w:t>, утвержденного постановлением избирательной ко</w:t>
      </w:r>
      <w:r w:rsidR="00BE50E4">
        <w:rPr>
          <w:sz w:val="28"/>
          <w:szCs w:val="28"/>
        </w:rPr>
        <w:t xml:space="preserve">миссии </w:t>
      </w:r>
      <w:r w:rsidR="0018589F">
        <w:rPr>
          <w:sz w:val="28"/>
          <w:szCs w:val="28"/>
        </w:rPr>
        <w:t>Ставропольского края</w:t>
      </w:r>
      <w:r w:rsidR="00BE50E4">
        <w:rPr>
          <w:sz w:val="28"/>
          <w:szCs w:val="28"/>
        </w:rPr>
        <w:t xml:space="preserve"> от </w:t>
      </w:r>
      <w:r w:rsidR="0018589F">
        <w:rPr>
          <w:sz w:val="28"/>
          <w:szCs w:val="28"/>
        </w:rPr>
        <w:t xml:space="preserve">25 июня </w:t>
      </w:r>
      <w:r w:rsidR="0018589F" w:rsidRPr="0018589F">
        <w:rPr>
          <w:sz w:val="28"/>
          <w:szCs w:val="28"/>
        </w:rPr>
        <w:t>2021</w:t>
      </w:r>
      <w:r w:rsidR="0018589F">
        <w:rPr>
          <w:sz w:val="28"/>
          <w:szCs w:val="28"/>
        </w:rPr>
        <w:t xml:space="preserve"> года</w:t>
      </w:r>
      <w:r w:rsidR="0018589F" w:rsidRPr="0018589F">
        <w:rPr>
          <w:sz w:val="28"/>
          <w:szCs w:val="28"/>
        </w:rPr>
        <w:t xml:space="preserve"> №163/1421-6</w:t>
      </w:r>
      <w:r w:rsidR="007F50E7">
        <w:rPr>
          <w:sz w:val="28"/>
          <w:szCs w:val="28"/>
        </w:rPr>
        <w:t xml:space="preserve">, </w:t>
      </w:r>
      <w:r w:rsidR="00CF4387">
        <w:rPr>
          <w:sz w:val="28"/>
          <w:szCs w:val="28"/>
        </w:rPr>
        <w:t>т</w:t>
      </w:r>
      <w:r w:rsidR="00D06FB3" w:rsidRPr="00395238">
        <w:rPr>
          <w:sz w:val="28"/>
          <w:szCs w:val="28"/>
        </w:rPr>
        <w:t xml:space="preserve">ерриториальная избирательная комиссия </w:t>
      </w:r>
      <w:r w:rsidR="00165E56">
        <w:rPr>
          <w:sz w:val="28"/>
          <w:szCs w:val="28"/>
        </w:rPr>
        <w:t>города Пятигорска</w:t>
      </w:r>
      <w:r w:rsidR="00CF4387">
        <w:rPr>
          <w:sz w:val="28"/>
          <w:szCs w:val="28"/>
        </w:rPr>
        <w:t>,</w:t>
      </w:r>
    </w:p>
    <w:p w:rsidR="00165E56" w:rsidRDefault="00165E56" w:rsidP="00BF3A47">
      <w:pPr>
        <w:autoSpaceDE w:val="0"/>
        <w:autoSpaceDN w:val="0"/>
        <w:ind w:firstLine="709"/>
        <w:contextualSpacing/>
        <w:jc w:val="both"/>
        <w:rPr>
          <w:caps/>
          <w:sz w:val="28"/>
          <w:szCs w:val="28"/>
        </w:rPr>
      </w:pPr>
    </w:p>
    <w:p w:rsidR="00CD747E" w:rsidRPr="00DB5865" w:rsidRDefault="00F54460" w:rsidP="00BF3A47">
      <w:pPr>
        <w:autoSpaceDE w:val="0"/>
        <w:autoSpaceDN w:val="0"/>
        <w:contextualSpacing/>
        <w:jc w:val="both"/>
        <w:rPr>
          <w:sz w:val="28"/>
          <w:szCs w:val="28"/>
        </w:rPr>
      </w:pPr>
      <w:r w:rsidRPr="00165E56">
        <w:rPr>
          <w:caps/>
          <w:sz w:val="28"/>
          <w:szCs w:val="28"/>
        </w:rPr>
        <w:t>постановляет</w:t>
      </w:r>
      <w:r w:rsidR="00CD747E" w:rsidRPr="00165E56">
        <w:rPr>
          <w:caps/>
          <w:sz w:val="28"/>
          <w:szCs w:val="28"/>
        </w:rPr>
        <w:t>:</w:t>
      </w:r>
    </w:p>
    <w:p w:rsidR="00165E56" w:rsidRDefault="00165E56" w:rsidP="00BF3A4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111F" w:rsidRDefault="00CD747E" w:rsidP="00BF3A4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460">
        <w:rPr>
          <w:sz w:val="28"/>
          <w:szCs w:val="28"/>
        </w:rPr>
        <w:t xml:space="preserve">Утвердить перечень товаров, работ, услуг, закупаемых </w:t>
      </w:r>
      <w:r w:rsidR="00CF4387">
        <w:rPr>
          <w:sz w:val="28"/>
          <w:szCs w:val="28"/>
        </w:rPr>
        <w:t>т</w:t>
      </w:r>
      <w:r w:rsidR="00756646">
        <w:rPr>
          <w:sz w:val="28"/>
          <w:szCs w:val="28"/>
        </w:rPr>
        <w:t>ерриториальной</w:t>
      </w:r>
      <w:r w:rsidR="00CF4387">
        <w:rPr>
          <w:sz w:val="28"/>
          <w:szCs w:val="28"/>
        </w:rPr>
        <w:t xml:space="preserve"> избирательной </w:t>
      </w:r>
      <w:r w:rsidR="00F54460">
        <w:rPr>
          <w:sz w:val="28"/>
          <w:szCs w:val="28"/>
        </w:rPr>
        <w:t xml:space="preserve">комиссией </w:t>
      </w:r>
      <w:r w:rsidR="00165E56">
        <w:rPr>
          <w:sz w:val="28"/>
          <w:szCs w:val="28"/>
        </w:rPr>
        <w:t>города Пятигорска</w:t>
      </w:r>
      <w:r w:rsidR="00F54460">
        <w:rPr>
          <w:sz w:val="28"/>
          <w:szCs w:val="28"/>
        </w:rPr>
        <w:t xml:space="preserve">, связанных с </w:t>
      </w:r>
      <w:r w:rsidR="00F571EB">
        <w:rPr>
          <w:sz w:val="28"/>
          <w:szCs w:val="28"/>
        </w:rPr>
        <w:t>обеспечением</w:t>
      </w:r>
      <w:r w:rsidR="00F54460">
        <w:rPr>
          <w:sz w:val="28"/>
          <w:szCs w:val="28"/>
        </w:rPr>
        <w:t xml:space="preserve"> полномочий </w:t>
      </w:r>
      <w:r w:rsidR="00CF4387">
        <w:rPr>
          <w:sz w:val="28"/>
          <w:szCs w:val="28"/>
        </w:rPr>
        <w:t>т</w:t>
      </w:r>
      <w:r w:rsidR="00756646">
        <w:rPr>
          <w:sz w:val="28"/>
          <w:szCs w:val="28"/>
        </w:rPr>
        <w:t>ерриториальной</w:t>
      </w:r>
      <w:r w:rsidR="00CF4387">
        <w:rPr>
          <w:sz w:val="28"/>
          <w:szCs w:val="28"/>
        </w:rPr>
        <w:t xml:space="preserve"> избирательной</w:t>
      </w:r>
      <w:r w:rsidR="00756646">
        <w:rPr>
          <w:sz w:val="28"/>
          <w:szCs w:val="28"/>
        </w:rPr>
        <w:t xml:space="preserve"> комисси</w:t>
      </w:r>
      <w:r w:rsidR="00165E56">
        <w:rPr>
          <w:sz w:val="28"/>
          <w:szCs w:val="28"/>
        </w:rPr>
        <w:t>и</w:t>
      </w:r>
      <w:r w:rsidR="00756646">
        <w:rPr>
          <w:sz w:val="28"/>
          <w:szCs w:val="28"/>
        </w:rPr>
        <w:t xml:space="preserve"> </w:t>
      </w:r>
      <w:r w:rsidR="00165E56">
        <w:rPr>
          <w:sz w:val="28"/>
          <w:szCs w:val="28"/>
        </w:rPr>
        <w:t>города Пятигорска</w:t>
      </w:r>
      <w:r w:rsidR="00756646">
        <w:rPr>
          <w:sz w:val="28"/>
          <w:szCs w:val="28"/>
        </w:rPr>
        <w:t xml:space="preserve"> </w:t>
      </w:r>
      <w:r w:rsidR="00B404B5" w:rsidRPr="00B404B5">
        <w:rPr>
          <w:sz w:val="28"/>
          <w:szCs w:val="28"/>
        </w:rPr>
        <w:t xml:space="preserve">при подготовке и проведении выборов депутатов </w:t>
      </w:r>
      <w:r w:rsidR="0018589F" w:rsidRPr="0018589F">
        <w:rPr>
          <w:sz w:val="28"/>
          <w:szCs w:val="28"/>
        </w:rPr>
        <w:t>Думы Ставропольского края седьмого созыва</w:t>
      </w:r>
      <w:r w:rsidR="00CE2599">
        <w:rPr>
          <w:sz w:val="28"/>
          <w:szCs w:val="28"/>
        </w:rPr>
        <w:t xml:space="preserve"> </w:t>
      </w:r>
      <w:r w:rsidR="00F54460">
        <w:rPr>
          <w:sz w:val="28"/>
          <w:szCs w:val="28"/>
        </w:rPr>
        <w:t>(приложение № 1)</w:t>
      </w:r>
      <w:r w:rsidR="00F76AF3">
        <w:rPr>
          <w:sz w:val="28"/>
          <w:szCs w:val="28"/>
        </w:rPr>
        <w:t>.</w:t>
      </w:r>
    </w:p>
    <w:p w:rsidR="00000354" w:rsidRDefault="00165E56" w:rsidP="00BF3A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354">
        <w:rPr>
          <w:sz w:val="28"/>
          <w:szCs w:val="28"/>
        </w:rPr>
        <w:t xml:space="preserve">. Утвердить перечень товаров, работ, услуг, закупаемых </w:t>
      </w:r>
      <w:r w:rsidR="00756646">
        <w:rPr>
          <w:sz w:val="28"/>
          <w:szCs w:val="28"/>
        </w:rPr>
        <w:t>участковы</w:t>
      </w:r>
      <w:r w:rsidR="00F76AF3">
        <w:rPr>
          <w:sz w:val="28"/>
          <w:szCs w:val="28"/>
        </w:rPr>
        <w:t>ми</w:t>
      </w:r>
      <w:r w:rsidR="00000354">
        <w:rPr>
          <w:sz w:val="28"/>
          <w:szCs w:val="28"/>
        </w:rPr>
        <w:t xml:space="preserve"> избирательны</w:t>
      </w:r>
      <w:r w:rsidR="00F76AF3">
        <w:rPr>
          <w:sz w:val="28"/>
          <w:szCs w:val="28"/>
        </w:rPr>
        <w:t>ми</w:t>
      </w:r>
      <w:r w:rsidR="00000354">
        <w:rPr>
          <w:sz w:val="28"/>
          <w:szCs w:val="28"/>
        </w:rPr>
        <w:t xml:space="preserve"> комисси</w:t>
      </w:r>
      <w:r w:rsidR="00F76AF3">
        <w:rPr>
          <w:sz w:val="28"/>
          <w:szCs w:val="28"/>
        </w:rPr>
        <w:t>ями</w:t>
      </w:r>
      <w:r w:rsidR="0000035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Пятигорска</w:t>
      </w:r>
      <w:r w:rsidR="007F50E7">
        <w:rPr>
          <w:sz w:val="28"/>
          <w:szCs w:val="28"/>
        </w:rPr>
        <w:t xml:space="preserve"> </w:t>
      </w:r>
      <w:r w:rsidR="00B404B5" w:rsidRPr="00B404B5">
        <w:rPr>
          <w:sz w:val="28"/>
          <w:szCs w:val="28"/>
        </w:rPr>
        <w:t xml:space="preserve">при подготовке и проведении выборов депутатов </w:t>
      </w:r>
      <w:r w:rsidR="0018589F" w:rsidRPr="0018589F">
        <w:rPr>
          <w:sz w:val="28"/>
          <w:szCs w:val="28"/>
        </w:rPr>
        <w:t>Думы Ставропольского края седьмого созыва</w:t>
      </w:r>
      <w:r w:rsidR="0018589F">
        <w:rPr>
          <w:sz w:val="28"/>
          <w:szCs w:val="28"/>
        </w:rPr>
        <w:t xml:space="preserve"> </w:t>
      </w:r>
      <w:r w:rsidR="00080A79">
        <w:rPr>
          <w:sz w:val="28"/>
          <w:szCs w:val="28"/>
        </w:rPr>
        <w:t xml:space="preserve">с учетом предельной стоимости товаров, работ, услуг, установленной постановлением Избирательной комиссии </w:t>
      </w:r>
      <w:r>
        <w:rPr>
          <w:sz w:val="28"/>
          <w:szCs w:val="28"/>
        </w:rPr>
        <w:t>Ставропольского края</w:t>
      </w:r>
      <w:r w:rsidR="00080A79">
        <w:rPr>
          <w:sz w:val="28"/>
          <w:szCs w:val="28"/>
        </w:rPr>
        <w:t xml:space="preserve"> от </w:t>
      </w:r>
      <w:r>
        <w:rPr>
          <w:sz w:val="28"/>
          <w:szCs w:val="28"/>
        </w:rPr>
        <w:t>25.06.2021 г.</w:t>
      </w:r>
      <w:r w:rsidR="00080A79">
        <w:rPr>
          <w:sz w:val="28"/>
          <w:szCs w:val="28"/>
        </w:rPr>
        <w:t xml:space="preserve"> № </w:t>
      </w:r>
      <w:r>
        <w:rPr>
          <w:sz w:val="28"/>
          <w:szCs w:val="28"/>
        </w:rPr>
        <w:t>163/1419-6</w:t>
      </w:r>
      <w:r w:rsidR="00547F03">
        <w:rPr>
          <w:sz w:val="28"/>
          <w:szCs w:val="28"/>
        </w:rPr>
        <w:t xml:space="preserve"> </w:t>
      </w:r>
      <w:r w:rsidR="00000354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="00000354">
        <w:rPr>
          <w:sz w:val="28"/>
          <w:szCs w:val="28"/>
        </w:rPr>
        <w:t>).</w:t>
      </w:r>
    </w:p>
    <w:p w:rsidR="00F76AF3" w:rsidRDefault="00165E56" w:rsidP="00BF3A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6AF3">
        <w:rPr>
          <w:sz w:val="28"/>
          <w:szCs w:val="28"/>
        </w:rPr>
        <w:t xml:space="preserve">. Участковым избирательным комиссиям </w:t>
      </w:r>
      <w:r>
        <w:rPr>
          <w:sz w:val="28"/>
          <w:szCs w:val="28"/>
        </w:rPr>
        <w:t>города Пятигорска</w:t>
      </w:r>
      <w:r w:rsidR="00F76AF3">
        <w:rPr>
          <w:sz w:val="28"/>
          <w:szCs w:val="28"/>
        </w:rPr>
        <w:t xml:space="preserve"> осуществлять закупки товаров, работ, услуг </w:t>
      </w:r>
      <w:r w:rsidR="00B404B5" w:rsidRPr="00B404B5">
        <w:rPr>
          <w:sz w:val="28"/>
          <w:szCs w:val="28"/>
        </w:rPr>
        <w:t xml:space="preserve">при подготовке и проведении выборов депутатов </w:t>
      </w:r>
      <w:r w:rsidR="0018589F" w:rsidRPr="0018589F">
        <w:rPr>
          <w:sz w:val="28"/>
          <w:szCs w:val="28"/>
        </w:rPr>
        <w:t>Думы Ставропольского края седьмого созыва</w:t>
      </w:r>
      <w:r w:rsidR="00CE2599">
        <w:rPr>
          <w:sz w:val="28"/>
          <w:szCs w:val="28"/>
        </w:rPr>
        <w:t xml:space="preserve"> </w:t>
      </w:r>
      <w:r w:rsidR="00F76AF3">
        <w:rPr>
          <w:sz w:val="28"/>
          <w:szCs w:val="28"/>
        </w:rPr>
        <w:t>в соответствии с настоящим постановлением.</w:t>
      </w:r>
    </w:p>
    <w:p w:rsidR="00F76AF3" w:rsidRDefault="00F76AF3" w:rsidP="00BF3A47">
      <w:pPr>
        <w:ind w:firstLine="709"/>
        <w:contextualSpacing/>
        <w:jc w:val="both"/>
        <w:rPr>
          <w:sz w:val="28"/>
          <w:szCs w:val="28"/>
        </w:rPr>
      </w:pPr>
    </w:p>
    <w:p w:rsidR="00165E56" w:rsidRDefault="00165E56" w:rsidP="00BF3A4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65E56" w:rsidRPr="0070004D" w:rsidTr="000A73F2">
        <w:tc>
          <w:tcPr>
            <w:tcW w:w="3190" w:type="dxa"/>
            <w:vAlign w:val="bottom"/>
          </w:tcPr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  <w:r w:rsidRPr="0070004D">
              <w:rPr>
                <w:sz w:val="28"/>
                <w:szCs w:val="28"/>
              </w:rPr>
              <w:t xml:space="preserve">Председатель    </w:t>
            </w:r>
          </w:p>
        </w:tc>
        <w:tc>
          <w:tcPr>
            <w:tcW w:w="3190" w:type="dxa"/>
            <w:vAlign w:val="bottom"/>
          </w:tcPr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E56" w:rsidRPr="0070004D" w:rsidRDefault="00165E56" w:rsidP="00BF3A4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Бородаев</w:t>
            </w:r>
          </w:p>
        </w:tc>
      </w:tr>
      <w:tr w:rsidR="00165E56" w:rsidRPr="0070004D" w:rsidTr="000A73F2">
        <w:trPr>
          <w:trHeight w:val="70"/>
        </w:trPr>
        <w:tc>
          <w:tcPr>
            <w:tcW w:w="3190" w:type="dxa"/>
            <w:vAlign w:val="bottom"/>
          </w:tcPr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</w:p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</w:p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  <w:r w:rsidRPr="0070004D">
              <w:rPr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165E56" w:rsidRPr="0070004D" w:rsidRDefault="00165E56" w:rsidP="00BF3A4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E56" w:rsidRPr="0070004D" w:rsidRDefault="00165E56" w:rsidP="00BF3A4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</w:tbl>
    <w:p w:rsidR="00CD747E" w:rsidRDefault="00CD747E" w:rsidP="00BF3A47">
      <w:pPr>
        <w:contextualSpacing/>
        <w:rPr>
          <w:i/>
          <w:sz w:val="8"/>
          <w:szCs w:val="8"/>
        </w:rPr>
      </w:pPr>
    </w:p>
    <w:p w:rsidR="00004FF4" w:rsidRDefault="00004FF4" w:rsidP="00BF3A47">
      <w:pPr>
        <w:spacing w:before="120"/>
        <w:contextualSpacing/>
        <w:jc w:val="center"/>
        <w:rPr>
          <w:sz w:val="28"/>
          <w:szCs w:val="28"/>
          <w:lang w:val="en-US"/>
        </w:rPr>
      </w:pPr>
    </w:p>
    <w:p w:rsidR="00004FF4" w:rsidRDefault="00004FF4" w:rsidP="00004FF4">
      <w:pPr>
        <w:spacing w:before="120"/>
        <w:jc w:val="center"/>
        <w:rPr>
          <w:sz w:val="28"/>
          <w:szCs w:val="28"/>
        </w:rPr>
        <w:sectPr w:rsidR="00004FF4" w:rsidSect="00547B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FF4" w:rsidRPr="00F53C5E" w:rsidRDefault="00004FF4" w:rsidP="00004FF4">
      <w:pPr>
        <w:spacing w:before="120"/>
        <w:ind w:left="10206"/>
        <w:jc w:val="center"/>
      </w:pPr>
      <w:r w:rsidRPr="00F53C5E">
        <w:lastRenderedPageBreak/>
        <w:t>Приложение № 2</w:t>
      </w:r>
    </w:p>
    <w:p w:rsidR="00004FF4" w:rsidRPr="00F53C5E" w:rsidRDefault="00004FF4" w:rsidP="00004FF4">
      <w:pPr>
        <w:spacing w:before="120"/>
        <w:ind w:left="10206"/>
        <w:contextualSpacing/>
        <w:jc w:val="center"/>
        <w:rPr>
          <w:lang w:val="en-US"/>
        </w:rPr>
      </w:pPr>
      <w:r w:rsidRPr="00F53C5E">
        <w:t xml:space="preserve">к постановлению Территориальной избирательной комиссии </w:t>
      </w:r>
    </w:p>
    <w:p w:rsidR="00004FF4" w:rsidRPr="00F53C5E" w:rsidRDefault="00004FF4" w:rsidP="00004FF4">
      <w:pPr>
        <w:spacing w:before="120"/>
        <w:ind w:left="10206"/>
        <w:contextualSpacing/>
        <w:jc w:val="center"/>
      </w:pPr>
      <w:r w:rsidRPr="00F53C5E">
        <w:t>города Пятигорска</w:t>
      </w:r>
    </w:p>
    <w:p w:rsidR="00004FF4" w:rsidRPr="00F53C5E" w:rsidRDefault="00004FF4" w:rsidP="00004FF4">
      <w:pPr>
        <w:spacing w:before="120"/>
        <w:ind w:left="10206"/>
        <w:jc w:val="center"/>
      </w:pPr>
      <w:r w:rsidRPr="00F53C5E">
        <w:t xml:space="preserve">от 13.07.2021 г. № </w:t>
      </w:r>
      <w:r w:rsidR="00BF3A47">
        <w:t>6/23</w:t>
      </w:r>
    </w:p>
    <w:p w:rsidR="00004FF4" w:rsidRDefault="00004FF4" w:rsidP="00004FF4">
      <w:pPr>
        <w:spacing w:before="120"/>
        <w:jc w:val="center"/>
        <w:rPr>
          <w:b/>
          <w:sz w:val="28"/>
          <w:szCs w:val="28"/>
          <w:lang w:val="en-US"/>
        </w:rPr>
      </w:pPr>
    </w:p>
    <w:p w:rsidR="00004FF4" w:rsidRPr="00004FF4" w:rsidRDefault="00004FF4" w:rsidP="00004FF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предельная стоимость товаров, работ, услуг, закупаемых территориальной избирательной комиссией города Пятигорска при проведении выборов депутатов Думы Ставропольского края седьмого созыва</w:t>
      </w:r>
    </w:p>
    <w:p w:rsidR="00004FF4" w:rsidRPr="00004FF4" w:rsidRDefault="00004FF4" w:rsidP="00004FF4">
      <w:pPr>
        <w:spacing w:before="12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217"/>
        <w:gridCol w:w="1134"/>
        <w:gridCol w:w="4678"/>
        <w:gridCol w:w="5244"/>
      </w:tblGrid>
      <w:tr w:rsidR="00004FF4" w:rsidTr="00004FF4">
        <w:trPr>
          <w:trHeight w:val="2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F4" w:rsidRDefault="00004FF4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F4" w:rsidRDefault="00004FF4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F4" w:rsidRDefault="00004FF4" w:rsidP="00E944B7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</w:t>
            </w:r>
          </w:p>
          <w:p w:rsidR="00004FF4" w:rsidRDefault="00004FF4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изменения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F4" w:rsidRDefault="00004FF4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 xml:space="preserve">Предельная стоимость </w:t>
            </w:r>
            <w:r>
              <w:rPr>
                <w:b/>
                <w:sz w:val="22"/>
                <w:szCs w:val="22"/>
              </w:rPr>
              <w:br/>
              <w:t xml:space="preserve">для ТИК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в том числе за нижестоящие комиссии),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F4" w:rsidRDefault="00004FF4" w:rsidP="00E944B7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004FF4" w:rsidRDefault="00004FF4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8"/>
                <w:highlight w:val="white"/>
              </w:rPr>
              <w:t xml:space="preserve">Услуги по изготовлению наружной информационной продукции </w:t>
            </w:r>
            <w:r>
              <w:rPr>
                <w:highlight w:val="white"/>
              </w:rPr>
              <w:t>(баннеры, постеры для сити-формат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3 270,00</w:t>
            </w:r>
          </w:p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 изготовление одного баннера с системой крепления – люверсы (размер 3х6м; баннерная ткань плотностью не менее 340 гр/м</w:t>
            </w:r>
            <w:r w:rsidRPr="00B220ED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; печать не менее 360 </w:t>
            </w:r>
            <w:r>
              <w:rPr>
                <w:szCs w:val="22"/>
                <w:lang w:val="en-US"/>
              </w:rPr>
              <w:t>dpi</w:t>
            </w:r>
            <w:r>
              <w:rPr>
                <w:szCs w:val="22"/>
              </w:rPr>
              <w:t>)</w:t>
            </w:r>
          </w:p>
          <w:p w:rsidR="00004FF4" w:rsidRDefault="00004FF4" w:rsidP="00E944B7">
            <w:pPr>
              <w:jc w:val="center"/>
              <w:rPr>
                <w:szCs w:val="22"/>
              </w:rPr>
            </w:pPr>
          </w:p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500,00</w:t>
            </w:r>
          </w:p>
          <w:p w:rsidR="00004FF4" w:rsidRPr="00B220ED" w:rsidRDefault="00004FF4" w:rsidP="00004F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 изготовление одного постера сити-формат из баннерной ткани плотностью 300 гр/м</w:t>
            </w:r>
            <w:r w:rsidRPr="00B220ED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и размером 1,2х1,8м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004FF4">
            <w:pPr>
              <w:jc w:val="center"/>
              <w:rPr>
                <w:szCs w:val="22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8"/>
                <w:highlight w:val="white"/>
              </w:rPr>
              <w:t xml:space="preserve">Услуги по размещению наружной информационной продукции </w:t>
            </w:r>
            <w:r>
              <w:rPr>
                <w:highlight w:val="white"/>
              </w:rPr>
              <w:t>(баннеры, постеры для сити-формат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9 900,00</w:t>
            </w:r>
          </w:p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 услуги по размещению одного баннера размером3х6 в течение 60 дней</w:t>
            </w:r>
          </w:p>
          <w:p w:rsidR="00004FF4" w:rsidRDefault="00004FF4" w:rsidP="00E944B7">
            <w:pPr>
              <w:jc w:val="center"/>
              <w:rPr>
                <w:szCs w:val="22"/>
              </w:rPr>
            </w:pPr>
          </w:p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3 300,00</w:t>
            </w:r>
          </w:p>
          <w:p w:rsidR="00004FF4" w:rsidRDefault="00004FF4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 услуги по размещению одного постера сити-формат в течение 60 дней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  <w:rPr>
                <w:szCs w:val="22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</w:p>
        </w:tc>
      </w:tr>
      <w:tr w:rsidR="00004FF4" w:rsidTr="00004FF4">
        <w:trPr>
          <w:gridAfter w:val="4"/>
          <w:wAfter w:w="14273" w:type="dxa"/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pageBreakBefore/>
              <w:rPr>
                <w:szCs w:val="22"/>
              </w:rPr>
            </w:pPr>
          </w:p>
        </w:tc>
      </w:tr>
      <w:tr w:rsidR="00F53C5E" w:rsidTr="00E944B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4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Pr="00004FF4" w:rsidRDefault="00F53C5E" w:rsidP="00F53C5E">
            <w:pPr>
              <w:spacing w:line="260" w:lineRule="exact"/>
            </w:pPr>
            <w:r>
              <w:rPr>
                <w:szCs w:val="22"/>
              </w:rPr>
              <w:t>Услуги, оказываемые гражданами, привлекаемыми к работе по гражданско-правовым договорам</w:t>
            </w: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r>
              <w:rPr>
                <w:szCs w:val="22"/>
              </w:rPr>
              <w:t>3.1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r>
              <w:t>услуги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Pr="00C63DFA" w:rsidRDefault="00004FF4" w:rsidP="00E944B7">
            <w:pPr>
              <w:jc w:val="center"/>
              <w:rPr>
                <w:sz w:val="23"/>
                <w:szCs w:val="23"/>
              </w:rPr>
            </w:pPr>
            <w:r w:rsidRPr="00C63DFA">
              <w:rPr>
                <w:sz w:val="23"/>
                <w:szCs w:val="23"/>
              </w:rPr>
              <w:t>72 428,00</w:t>
            </w:r>
          </w:p>
          <w:p w:rsidR="00004FF4" w:rsidRPr="00DE6106" w:rsidRDefault="00004FF4" w:rsidP="00E944B7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  <w:r w:rsidRPr="00C63DFA">
              <w:rPr>
                <w:sz w:val="23"/>
                <w:szCs w:val="23"/>
              </w:rPr>
              <w:t xml:space="preserve"> </w:t>
            </w:r>
          </w:p>
          <w:p w:rsidR="00004FF4" w:rsidRPr="00D00424" w:rsidRDefault="00004FF4" w:rsidP="00004FF4">
            <w:pPr>
              <w:spacing w:line="260" w:lineRule="exact"/>
              <w:jc w:val="center"/>
            </w:pPr>
            <w:r w:rsidRPr="00C63DFA">
              <w:rPr>
                <w:sz w:val="23"/>
                <w:szCs w:val="23"/>
              </w:rPr>
              <w:t>(для территорий с </w:t>
            </w:r>
            <w:r>
              <w:rPr>
                <w:sz w:val="23"/>
                <w:szCs w:val="23"/>
              </w:rPr>
              <w:t xml:space="preserve">количеством </w:t>
            </w:r>
            <w:r w:rsidRPr="00C63DFA">
              <w:rPr>
                <w:sz w:val="23"/>
                <w:szCs w:val="23"/>
              </w:rPr>
              <w:t>УИК от 40</w:t>
            </w:r>
            <w:r>
              <w:rPr>
                <w:sz w:val="23"/>
                <w:szCs w:val="23"/>
              </w:rPr>
              <w:t xml:space="preserve"> </w:t>
            </w:r>
            <w:r w:rsidRPr="00C63DFA">
              <w:rPr>
                <w:sz w:val="23"/>
                <w:szCs w:val="23"/>
              </w:rPr>
              <w:t>и выше</w:t>
            </w:r>
            <w:r>
              <w:rPr>
                <w:sz w:val="23"/>
                <w:szCs w:val="23"/>
              </w:rPr>
              <w:t>)</w:t>
            </w: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2"/>
              </w:rPr>
              <w:t>3.2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r>
              <w:t>услуги ведения делопроизводства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день/</w:t>
            </w:r>
          </w:p>
          <w:p w:rsidR="00004FF4" w:rsidRDefault="00004FF4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369,00 / 16 605,00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004FF4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  <w:r w:rsidRPr="00C63DFA">
              <w:rPr>
                <w:sz w:val="23"/>
                <w:szCs w:val="23"/>
              </w:rPr>
              <w:t xml:space="preserve"> </w:t>
            </w:r>
          </w:p>
          <w:p w:rsidR="00004FF4" w:rsidRDefault="00004FF4" w:rsidP="00E944B7">
            <w:pPr>
              <w:spacing w:line="260" w:lineRule="exact"/>
              <w:jc w:val="center"/>
            </w:pP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rPr>
                <w:szCs w:val="22"/>
              </w:rPr>
            </w:pPr>
            <w:r>
              <w:rPr>
                <w:szCs w:val="22"/>
              </w:rPr>
              <w:t>3.3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r>
              <w:rPr>
                <w:szCs w:val="28"/>
                <w:highlight w:val="white"/>
                <w:shd w:val="clear" w:color="FFFFFF" w:fill="FFFFFF"/>
              </w:rPr>
              <w:t>услуги по комплектованию информационных материалов, иной печатной продукции, материальных ценностей (запасов) для участковых избирательных комиссий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день/</w:t>
            </w:r>
          </w:p>
          <w:p w:rsidR="00004FF4" w:rsidRDefault="00004FF4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369,00 / 16 605,00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Pr="00004FF4" w:rsidRDefault="00004FF4" w:rsidP="00004FF4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  <w:r w:rsidRPr="00C63DFA">
              <w:rPr>
                <w:sz w:val="23"/>
                <w:szCs w:val="23"/>
              </w:rPr>
              <w:t xml:space="preserve"> </w:t>
            </w:r>
          </w:p>
        </w:tc>
      </w:tr>
      <w:tr w:rsidR="00004FF4" w:rsidTr="00004FF4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004FF4">
            <w:pPr>
              <w:rPr>
                <w:szCs w:val="22"/>
              </w:rPr>
            </w:pPr>
            <w:r>
              <w:rPr>
                <w:szCs w:val="22"/>
              </w:rPr>
              <w:t>3.4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r>
              <w:t>Услуги по переводу русского жестового языка (сурдопереводу) инвалидам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>час/</w:t>
            </w:r>
          </w:p>
          <w:p w:rsidR="00004FF4" w:rsidRDefault="00004FF4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Pr="00B231E1" w:rsidRDefault="00004FF4" w:rsidP="00E944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 / 8 400</w:t>
            </w:r>
            <w:r w:rsidRPr="00B231E1">
              <w:rPr>
                <w:sz w:val="22"/>
                <w:szCs w:val="22"/>
              </w:rPr>
              <w:t>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F4" w:rsidRDefault="00004FF4" w:rsidP="00E944B7">
            <w:pPr>
              <w:jc w:val="center"/>
            </w:pPr>
            <w:r>
              <w:t xml:space="preserve">Предельная стоимость определена расчетным методом. Стоимость 1 часа указана согласно </w:t>
            </w:r>
            <w:r w:rsidRPr="001A2790">
              <w:t>письм</w:t>
            </w:r>
            <w:r>
              <w:t>у</w:t>
            </w:r>
            <w:r w:rsidRPr="001A2790">
              <w:t xml:space="preserve"> Ставропольского регионального отделения Общероссийской общественной организации инвалидов «Всероссийское общество глухих» от </w:t>
            </w:r>
            <w:r>
              <w:t>18</w:t>
            </w:r>
            <w:r w:rsidRPr="001A2790">
              <w:t>.0</w:t>
            </w:r>
            <w:r>
              <w:t>3</w:t>
            </w:r>
            <w:r w:rsidRPr="001A2790">
              <w:t>.202</w:t>
            </w:r>
            <w:r>
              <w:t>1</w:t>
            </w:r>
            <w:r w:rsidRPr="001A2790">
              <w:t xml:space="preserve"> № </w:t>
            </w:r>
            <w:r>
              <w:t>49.</w:t>
            </w:r>
          </w:p>
          <w:p w:rsidR="00004FF4" w:rsidRDefault="00004FF4" w:rsidP="00E944B7">
            <w:pPr>
              <w:jc w:val="center"/>
            </w:pPr>
            <w:r>
              <w:t>Стоимость договора рассчитана:</w:t>
            </w:r>
          </w:p>
          <w:p w:rsidR="00004FF4" w:rsidRPr="0018242C" w:rsidRDefault="00004FF4" w:rsidP="00E944B7">
            <w:pPr>
              <w:jc w:val="center"/>
            </w:pPr>
            <w:r>
              <w:t>700,00 руб. х</w:t>
            </w:r>
            <w:r w:rsidRPr="0018242C">
              <w:t xml:space="preserve"> 12 часов работы</w:t>
            </w:r>
          </w:p>
        </w:tc>
      </w:tr>
    </w:tbl>
    <w:p w:rsidR="00004FF4" w:rsidRDefault="00004FF4" w:rsidP="00004FF4">
      <w:pPr>
        <w:spacing w:before="120"/>
        <w:jc w:val="center"/>
        <w:rPr>
          <w:sz w:val="28"/>
          <w:szCs w:val="28"/>
          <w:lang w:val="en-US"/>
        </w:rPr>
      </w:pPr>
    </w:p>
    <w:p w:rsidR="00004FF4" w:rsidRDefault="00004FF4" w:rsidP="00004FF4">
      <w:pPr>
        <w:spacing w:before="120"/>
        <w:jc w:val="center"/>
        <w:rPr>
          <w:sz w:val="28"/>
          <w:szCs w:val="28"/>
          <w:lang w:val="en-US"/>
        </w:rPr>
      </w:pPr>
    </w:p>
    <w:p w:rsidR="00004FF4" w:rsidRDefault="00004FF4" w:rsidP="00004FF4">
      <w:pPr>
        <w:spacing w:before="120"/>
        <w:jc w:val="center"/>
        <w:rPr>
          <w:sz w:val="28"/>
          <w:szCs w:val="28"/>
          <w:lang w:val="en-US"/>
        </w:rPr>
      </w:pPr>
    </w:p>
    <w:p w:rsidR="00004FF4" w:rsidRDefault="00004FF4" w:rsidP="00004FF4">
      <w:pPr>
        <w:spacing w:before="120"/>
        <w:jc w:val="center"/>
        <w:rPr>
          <w:sz w:val="28"/>
          <w:szCs w:val="28"/>
          <w:lang w:val="en-US"/>
        </w:rPr>
      </w:pPr>
    </w:p>
    <w:p w:rsidR="00F53C5E" w:rsidRPr="00F53C5E" w:rsidRDefault="00F53C5E" w:rsidP="00F53C5E">
      <w:pPr>
        <w:spacing w:before="120"/>
        <w:ind w:left="10206"/>
        <w:jc w:val="center"/>
      </w:pPr>
      <w:r w:rsidRPr="00F53C5E">
        <w:t>Приложение № 3</w:t>
      </w:r>
    </w:p>
    <w:p w:rsidR="00F53C5E" w:rsidRPr="00F53C5E" w:rsidRDefault="00F53C5E" w:rsidP="00F53C5E">
      <w:pPr>
        <w:spacing w:before="120"/>
        <w:ind w:left="10206"/>
        <w:contextualSpacing/>
        <w:jc w:val="center"/>
      </w:pPr>
      <w:r w:rsidRPr="00F53C5E">
        <w:t xml:space="preserve">к постановлению Территориальной избирательной комиссии </w:t>
      </w:r>
    </w:p>
    <w:p w:rsidR="00F53C5E" w:rsidRPr="00F53C5E" w:rsidRDefault="00F53C5E" w:rsidP="00F53C5E">
      <w:pPr>
        <w:spacing w:before="120"/>
        <w:ind w:left="10206"/>
        <w:contextualSpacing/>
        <w:jc w:val="center"/>
      </w:pPr>
      <w:r w:rsidRPr="00F53C5E">
        <w:t>города Пятигорска</w:t>
      </w:r>
    </w:p>
    <w:p w:rsidR="00F53C5E" w:rsidRPr="00F53C5E" w:rsidRDefault="00F53C5E" w:rsidP="00F53C5E">
      <w:pPr>
        <w:spacing w:before="120"/>
        <w:ind w:left="10206"/>
        <w:jc w:val="center"/>
      </w:pPr>
      <w:r w:rsidRPr="00F53C5E">
        <w:t>от 13.07.2021 г. №</w:t>
      </w:r>
      <w:r w:rsidR="00BF3A47">
        <w:t xml:space="preserve"> 6/23</w:t>
      </w:r>
    </w:p>
    <w:p w:rsidR="00F53C5E" w:rsidRPr="00F53C5E" w:rsidRDefault="00F53C5E" w:rsidP="00F53C5E">
      <w:pPr>
        <w:spacing w:before="120"/>
        <w:jc w:val="center"/>
        <w:rPr>
          <w:b/>
          <w:sz w:val="28"/>
          <w:szCs w:val="28"/>
        </w:rPr>
      </w:pPr>
    </w:p>
    <w:p w:rsidR="00F53C5E" w:rsidRDefault="00F53C5E" w:rsidP="00F53C5E">
      <w:pPr>
        <w:spacing w:before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предельная стоимость товаров, работ, услуг, </w:t>
      </w:r>
    </w:p>
    <w:p w:rsidR="00F53C5E" w:rsidRDefault="00F53C5E" w:rsidP="00F53C5E">
      <w:pPr>
        <w:spacing w:before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закупаемых участковыми избирательными комиссиями города Пятигорска </w:t>
      </w:r>
    </w:p>
    <w:p w:rsidR="00F53C5E" w:rsidRPr="00004FF4" w:rsidRDefault="00F53C5E" w:rsidP="00F53C5E">
      <w:pPr>
        <w:spacing w:before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выборов депутатов Думы Ставропольского края седьмого созыва </w:t>
      </w:r>
    </w:p>
    <w:p w:rsidR="00F53C5E" w:rsidRPr="00004FF4" w:rsidRDefault="00F53C5E" w:rsidP="00F53C5E">
      <w:pPr>
        <w:spacing w:before="12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217"/>
        <w:gridCol w:w="1134"/>
        <w:gridCol w:w="4678"/>
        <w:gridCol w:w="5244"/>
      </w:tblGrid>
      <w:tr w:rsidR="00F53C5E" w:rsidTr="00E944B7">
        <w:trPr>
          <w:trHeight w:val="2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5E" w:rsidRDefault="00F53C5E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5E" w:rsidRDefault="00F53C5E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5E" w:rsidRDefault="00F53C5E" w:rsidP="00E944B7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</w:t>
            </w:r>
          </w:p>
          <w:p w:rsidR="00F53C5E" w:rsidRDefault="00F53C5E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изменения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5E" w:rsidRDefault="00F53C5E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 xml:space="preserve">Предельная стоимость </w:t>
            </w:r>
            <w:r>
              <w:rPr>
                <w:b/>
                <w:sz w:val="22"/>
                <w:szCs w:val="22"/>
              </w:rPr>
              <w:br/>
              <w:t xml:space="preserve">для ТИК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в том числе за нижестоящие комиссии),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5E" w:rsidRDefault="00F53C5E" w:rsidP="00E944B7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Обоснование</w:t>
            </w:r>
          </w:p>
          <w:p w:rsidR="00F53C5E" w:rsidRDefault="00F53C5E" w:rsidP="00E944B7">
            <w:pPr>
              <w:spacing w:line="200" w:lineRule="exact"/>
              <w:jc w:val="center"/>
            </w:pPr>
            <w:r>
              <w:rPr>
                <w:b/>
                <w:sz w:val="22"/>
                <w:szCs w:val="22"/>
              </w:rPr>
              <w:t>стоимости закупки</w:t>
            </w:r>
          </w:p>
        </w:tc>
      </w:tr>
      <w:tr w:rsidR="00F53C5E" w:rsidTr="00E944B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r>
              <w:t xml:space="preserve">услуги по уборке помещений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</w:pPr>
            <w:r>
              <w:t>час/</w:t>
            </w:r>
          </w:p>
          <w:p w:rsidR="00F53C5E" w:rsidRDefault="00F53C5E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</w:pPr>
            <w:r>
              <w:t>72,68 / 3 271,00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  <w:rPr>
                <w:szCs w:val="22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</w:p>
        </w:tc>
      </w:tr>
      <w:tr w:rsidR="00F53C5E" w:rsidTr="00E944B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r>
              <w:t xml:space="preserve">услуги по погрузо- разгрузочным работам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</w:pPr>
            <w:r>
              <w:t>день/</w:t>
            </w:r>
          </w:p>
          <w:p w:rsidR="00F53C5E" w:rsidRDefault="00F53C5E" w:rsidP="00E944B7">
            <w:pPr>
              <w:jc w:val="center"/>
            </w:pPr>
            <w:r>
              <w:t>договор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426,40 / 2 132,00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5E" w:rsidRDefault="00F53C5E" w:rsidP="00E944B7">
            <w:pPr>
              <w:jc w:val="center"/>
              <w:rPr>
                <w:szCs w:val="22"/>
              </w:rPr>
            </w:pPr>
            <w:r w:rsidRPr="00004FF4">
              <w:t>Закупка ос</w:t>
            </w:r>
            <w:r>
              <w:t>у</w:t>
            </w:r>
            <w:r w:rsidRPr="00004FF4">
              <w:t>ществляется в пределах стоимости, установленной Избирательной комиссией Ставропольского края (Постановление</w:t>
            </w:r>
            <w:r>
              <w:t xml:space="preserve"> </w:t>
            </w:r>
            <w:r w:rsidRPr="00004FF4">
              <w:t xml:space="preserve">избирательной комиссии Ставропольского края от </w:t>
            </w:r>
            <w:r>
              <w:t>25</w:t>
            </w:r>
            <w:r w:rsidRPr="00603C81">
              <w:t>.06.2021</w:t>
            </w:r>
            <w:r>
              <w:t xml:space="preserve"> г.</w:t>
            </w:r>
            <w:r w:rsidRPr="00603C81">
              <w:t xml:space="preserve"> № 163/1421-6</w:t>
            </w:r>
            <w:r w:rsidRPr="00004FF4">
              <w:t>)</w:t>
            </w:r>
          </w:p>
        </w:tc>
      </w:tr>
    </w:tbl>
    <w:p w:rsidR="00004FF4" w:rsidRDefault="00004FF4" w:rsidP="00F53C5E">
      <w:pPr>
        <w:spacing w:before="120"/>
        <w:rPr>
          <w:sz w:val="28"/>
          <w:szCs w:val="28"/>
        </w:rPr>
        <w:sectPr w:rsidR="00004FF4" w:rsidSect="00004FF4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802C59" w:rsidRDefault="00802C59" w:rsidP="00F53C5E">
      <w:pPr>
        <w:spacing w:before="120"/>
        <w:rPr>
          <w:sz w:val="28"/>
          <w:szCs w:val="28"/>
        </w:rPr>
      </w:pPr>
    </w:p>
    <w:sectPr w:rsidR="00802C59" w:rsidSect="0054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21" w:rsidRDefault="00E60221">
      <w:r>
        <w:separator/>
      </w:r>
    </w:p>
  </w:endnote>
  <w:endnote w:type="continuationSeparator" w:id="1">
    <w:p w:rsidR="00E60221" w:rsidRDefault="00E6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E7" w:rsidRDefault="007F50E7">
    <w:pPr>
      <w:pStyle w:val="a4"/>
    </w:pPr>
  </w:p>
  <w:p w:rsidR="007F50E7" w:rsidRPr="00D75615" w:rsidRDefault="007F50E7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21" w:rsidRDefault="00E60221">
      <w:r>
        <w:separator/>
      </w:r>
    </w:p>
  </w:footnote>
  <w:footnote w:type="continuationSeparator" w:id="1">
    <w:p w:rsidR="00E60221" w:rsidRDefault="00E60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28C"/>
    <w:multiLevelType w:val="hybridMultilevel"/>
    <w:tmpl w:val="F4EA48E4"/>
    <w:lvl w:ilvl="0" w:tplc="A7DC2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7168B"/>
    <w:multiLevelType w:val="hybridMultilevel"/>
    <w:tmpl w:val="A314C812"/>
    <w:lvl w:ilvl="0" w:tplc="35E86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BF"/>
    <w:rsid w:val="00000354"/>
    <w:rsid w:val="00004FF4"/>
    <w:rsid w:val="00080A79"/>
    <w:rsid w:val="000A73F2"/>
    <w:rsid w:val="000E2105"/>
    <w:rsid w:val="000E2285"/>
    <w:rsid w:val="000F5619"/>
    <w:rsid w:val="00132B70"/>
    <w:rsid w:val="00165CA1"/>
    <w:rsid w:val="00165E56"/>
    <w:rsid w:val="0018339F"/>
    <w:rsid w:val="0018589F"/>
    <w:rsid w:val="001B09B7"/>
    <w:rsid w:val="001E33FB"/>
    <w:rsid w:val="001E6C30"/>
    <w:rsid w:val="001F655E"/>
    <w:rsid w:val="0020417B"/>
    <w:rsid w:val="002706A3"/>
    <w:rsid w:val="002D46D6"/>
    <w:rsid w:val="003851E5"/>
    <w:rsid w:val="003D0F51"/>
    <w:rsid w:val="003E0329"/>
    <w:rsid w:val="003F197F"/>
    <w:rsid w:val="003F6657"/>
    <w:rsid w:val="004003CF"/>
    <w:rsid w:val="0041133C"/>
    <w:rsid w:val="00420BCA"/>
    <w:rsid w:val="00436D11"/>
    <w:rsid w:val="00445EB2"/>
    <w:rsid w:val="00495173"/>
    <w:rsid w:val="004C1A92"/>
    <w:rsid w:val="004E467E"/>
    <w:rsid w:val="004E6403"/>
    <w:rsid w:val="004F4095"/>
    <w:rsid w:val="00517355"/>
    <w:rsid w:val="00547B6B"/>
    <w:rsid w:val="00547F03"/>
    <w:rsid w:val="00582A9F"/>
    <w:rsid w:val="00594988"/>
    <w:rsid w:val="005A60C6"/>
    <w:rsid w:val="005C2C87"/>
    <w:rsid w:val="005C5F65"/>
    <w:rsid w:val="005C6F29"/>
    <w:rsid w:val="005D111F"/>
    <w:rsid w:val="00611984"/>
    <w:rsid w:val="00616C56"/>
    <w:rsid w:val="006237B6"/>
    <w:rsid w:val="006359CC"/>
    <w:rsid w:val="00637EF3"/>
    <w:rsid w:val="00686172"/>
    <w:rsid w:val="006879B5"/>
    <w:rsid w:val="006C1817"/>
    <w:rsid w:val="006E12A0"/>
    <w:rsid w:val="006E2C23"/>
    <w:rsid w:val="00721AD0"/>
    <w:rsid w:val="0073192C"/>
    <w:rsid w:val="00756646"/>
    <w:rsid w:val="007728B1"/>
    <w:rsid w:val="00776ABF"/>
    <w:rsid w:val="007C0753"/>
    <w:rsid w:val="007F4BE5"/>
    <w:rsid w:val="007F50E7"/>
    <w:rsid w:val="00801B44"/>
    <w:rsid w:val="00802C59"/>
    <w:rsid w:val="008077C9"/>
    <w:rsid w:val="008140DC"/>
    <w:rsid w:val="00814A23"/>
    <w:rsid w:val="0084005B"/>
    <w:rsid w:val="0084588F"/>
    <w:rsid w:val="00872069"/>
    <w:rsid w:val="008D2ED8"/>
    <w:rsid w:val="009029ED"/>
    <w:rsid w:val="00957F9E"/>
    <w:rsid w:val="00992088"/>
    <w:rsid w:val="009B7B22"/>
    <w:rsid w:val="009C0732"/>
    <w:rsid w:val="009C4915"/>
    <w:rsid w:val="009C7E82"/>
    <w:rsid w:val="00A11A81"/>
    <w:rsid w:val="00A2621E"/>
    <w:rsid w:val="00A4398D"/>
    <w:rsid w:val="00A50B9E"/>
    <w:rsid w:val="00A6060F"/>
    <w:rsid w:val="00A73ED8"/>
    <w:rsid w:val="00AC2316"/>
    <w:rsid w:val="00AC3286"/>
    <w:rsid w:val="00B36BE7"/>
    <w:rsid w:val="00B36F1D"/>
    <w:rsid w:val="00B404B5"/>
    <w:rsid w:val="00B619B5"/>
    <w:rsid w:val="00B92406"/>
    <w:rsid w:val="00B97F33"/>
    <w:rsid w:val="00BB0103"/>
    <w:rsid w:val="00BE50E4"/>
    <w:rsid w:val="00BF2503"/>
    <w:rsid w:val="00BF3A47"/>
    <w:rsid w:val="00C126A0"/>
    <w:rsid w:val="00C25C16"/>
    <w:rsid w:val="00C47A7B"/>
    <w:rsid w:val="00CD747E"/>
    <w:rsid w:val="00CE2599"/>
    <w:rsid w:val="00CF4387"/>
    <w:rsid w:val="00CF5FA2"/>
    <w:rsid w:val="00D02E43"/>
    <w:rsid w:val="00D06FB3"/>
    <w:rsid w:val="00D45658"/>
    <w:rsid w:val="00D67B06"/>
    <w:rsid w:val="00D75615"/>
    <w:rsid w:val="00D768B0"/>
    <w:rsid w:val="00D8352D"/>
    <w:rsid w:val="00D90B86"/>
    <w:rsid w:val="00D92A41"/>
    <w:rsid w:val="00D94FD4"/>
    <w:rsid w:val="00DC6D59"/>
    <w:rsid w:val="00DD3BC8"/>
    <w:rsid w:val="00E1360B"/>
    <w:rsid w:val="00E14AD6"/>
    <w:rsid w:val="00E1627A"/>
    <w:rsid w:val="00E53E03"/>
    <w:rsid w:val="00E60221"/>
    <w:rsid w:val="00E605EC"/>
    <w:rsid w:val="00E944B7"/>
    <w:rsid w:val="00EA6BD1"/>
    <w:rsid w:val="00F23F54"/>
    <w:rsid w:val="00F36866"/>
    <w:rsid w:val="00F43591"/>
    <w:rsid w:val="00F53B17"/>
    <w:rsid w:val="00F53C5E"/>
    <w:rsid w:val="00F54460"/>
    <w:rsid w:val="00F571EB"/>
    <w:rsid w:val="00F61AFB"/>
    <w:rsid w:val="00F63FCC"/>
    <w:rsid w:val="00F76AF3"/>
    <w:rsid w:val="00FA59DC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65E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80A79"/>
    <w:rPr>
      <w:sz w:val="20"/>
      <w:szCs w:val="20"/>
    </w:rPr>
  </w:style>
  <w:style w:type="character" w:styleId="a8">
    <w:name w:val="footnote reference"/>
    <w:basedOn w:val="a0"/>
    <w:semiHidden/>
    <w:rsid w:val="00080A79"/>
    <w:rPr>
      <w:vertAlign w:val="superscript"/>
    </w:rPr>
  </w:style>
  <w:style w:type="character" w:customStyle="1" w:styleId="a5">
    <w:name w:val="Нижний колонтитул Знак"/>
    <w:basedOn w:val="a0"/>
    <w:link w:val="a4"/>
    <w:uiPriority w:val="99"/>
    <w:rsid w:val="0073192C"/>
    <w:rPr>
      <w:sz w:val="24"/>
      <w:szCs w:val="24"/>
    </w:rPr>
  </w:style>
  <w:style w:type="paragraph" w:styleId="a9">
    <w:name w:val="Balloon Text"/>
    <w:basedOn w:val="a"/>
    <w:link w:val="aa"/>
    <w:rsid w:val="00731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19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E56"/>
    <w:rPr>
      <w:rFonts w:ascii="Calibri Light" w:hAnsi="Calibri Light"/>
      <w:b/>
      <w:bCs/>
      <w:sz w:val="26"/>
      <w:szCs w:val="26"/>
      <w:lang/>
    </w:rPr>
  </w:style>
  <w:style w:type="paragraph" w:customStyle="1" w:styleId="31">
    <w:name w:val="Основной текст 31"/>
    <w:basedOn w:val="a"/>
    <w:rsid w:val="00165E5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b">
    <w:name w:val="Block Text"/>
    <w:basedOn w:val="a"/>
    <w:uiPriority w:val="99"/>
    <w:rsid w:val="00165E56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2223-9F86-42CC-8AAB-7BDC8B7D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Образец</vt:lpstr>
      <vt:lpstr>        ПОСТАНОВЛЕНИЕ</vt:lpstr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user</cp:lastModifiedBy>
  <cp:revision>2</cp:revision>
  <cp:lastPrinted>2021-10-14T06:54:00Z</cp:lastPrinted>
  <dcterms:created xsi:type="dcterms:W3CDTF">2022-03-22T08:51:00Z</dcterms:created>
  <dcterms:modified xsi:type="dcterms:W3CDTF">2022-03-22T08:51:00Z</dcterms:modified>
</cp:coreProperties>
</file>