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8CA8" w14:textId="77777777" w:rsidR="00455FE2" w:rsidRPr="00455FE2" w:rsidRDefault="00455FE2" w:rsidP="00455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7C9F063C" w14:textId="77777777" w:rsidR="00455FE2" w:rsidRPr="00455FE2" w:rsidRDefault="00455FE2" w:rsidP="00455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Пятигорска</w:t>
      </w:r>
    </w:p>
    <w:p w14:paraId="7BBF19B7" w14:textId="77777777" w:rsidR="00455FE2" w:rsidRPr="00455FE2" w:rsidRDefault="00455FE2" w:rsidP="00455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города Пятигорска от 28.02.2022 № 520 «О признании утратившим силу постановления администрации города Пятигорска Ставропольского края от </w:t>
      </w:r>
      <w:r w:rsidRPr="00455FE2">
        <w:rPr>
          <w:rFonts w:ascii="Times New Roman" w:eastAsia="Calibri" w:hAnsi="Times New Roman" w:cs="Times New Roman"/>
          <w:sz w:val="28"/>
          <w:szCs w:val="28"/>
          <w:lang w:eastAsia="ru-RU"/>
        </w:rPr>
        <w:t>31.01.2017 № 350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города-курорта Пятигорска», о признании утратившим силу постановления администрации города Пятигорска от 01.10.2014 № 3668</w:t>
      </w:r>
      <w:r w:rsidRPr="00455FE2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D4A6D4D" w14:textId="77777777" w:rsidR="00455FE2" w:rsidRPr="00455FE2" w:rsidRDefault="00455FE2" w:rsidP="00455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500B7F" w14:textId="77777777" w:rsidR="00455FE2" w:rsidRPr="00455FE2" w:rsidRDefault="00455FE2" w:rsidP="00455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D5EFF7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города Пятигорска разработан в </w:t>
      </w:r>
      <w:r w:rsidRPr="00455FE2">
        <w:rPr>
          <w:rFonts w:ascii="Times New Roman" w:eastAsia="Calibri" w:hAnsi="Times New Roman" w:cs="Times New Roman"/>
          <w:sz w:val="28"/>
          <w:szCs w:val="28"/>
          <w:shd w:val="solid" w:color="FFFFFF" w:fill="FFFFFF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Pr="00455FE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города-курорта Пятигорска.</w:t>
      </w:r>
    </w:p>
    <w:p w14:paraId="32638EA1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Срок проведения обсуждения: с 04.07.2022 г. по 17.07.2022 г.</w:t>
      </w:r>
    </w:p>
    <w:p w14:paraId="30637D4C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Срок приема предложений по проекту: с 04.07.2022 г. по 17.07.2022 г.</w:t>
      </w:r>
    </w:p>
    <w:p w14:paraId="73CA9909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3E5DD299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Адрес для направления предложений: 357500, Ставропольский край, г. Пятигорск, пл. Ленина, 2.</w:t>
      </w:r>
    </w:p>
    <w:p w14:paraId="306519D0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455F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otdelmynkontrolya</w:t>
        </w:r>
        <w:r w:rsidRPr="00455F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26@</w:t>
        </w:r>
        <w:r w:rsidRPr="00455F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455F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55F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5F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9C1F6C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Контактный телефон: 8(8793) 33-27-81, 33-90-59.</w:t>
      </w:r>
    </w:p>
    <w:p w14:paraId="4D6E4A6D" w14:textId="77777777" w:rsidR="00455FE2" w:rsidRPr="00455FE2" w:rsidRDefault="00455FE2" w:rsidP="00455F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E2">
        <w:rPr>
          <w:rFonts w:ascii="Times New Roman" w:eastAsia="Calibri" w:hAnsi="Times New Roman" w:cs="Times New Roman"/>
          <w:sz w:val="28"/>
          <w:szCs w:val="28"/>
        </w:rPr>
        <w:t>Все предложения носят рекомендательный характер.</w:t>
      </w:r>
    </w:p>
    <w:p w14:paraId="03591A51" w14:textId="77777777" w:rsidR="00812906" w:rsidRDefault="00455FE2"/>
    <w:sectPr w:rsidR="0081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0E"/>
    <w:rsid w:val="00402855"/>
    <w:rsid w:val="00455FE2"/>
    <w:rsid w:val="0053720E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65D3"/>
  <w15:chartTrackingRefBased/>
  <w15:docId w15:val="{342B786B-44A3-4A0F-BFE2-1D27FF52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mynkontrolya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Чагаева</dc:creator>
  <cp:keywords/>
  <dc:description/>
  <cp:lastModifiedBy>Екатерина Чагаева</cp:lastModifiedBy>
  <cp:revision>2</cp:revision>
  <dcterms:created xsi:type="dcterms:W3CDTF">2022-07-04T17:21:00Z</dcterms:created>
  <dcterms:modified xsi:type="dcterms:W3CDTF">2022-07-04T17:21:00Z</dcterms:modified>
</cp:coreProperties>
</file>